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Rekordowe 108 tysięcy przychodu za wydarzenie online w Polsce. Czy trend płatnych wydarzeń online będzie rósł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Płatne webinary i kursy online to nowy trend na rynku. Średni zarobek z płatnych wydarzeń, które odbyły się na platformie polskiego ClickMeeting w 2022 roku to ponad 2 tys. złotych. Łączna wartość sprzedanych biletów na wydarzenia online tylko w pierwszym kwartale 2022 roku to bagatela 1 275 510 złotych, natomiast w 2021 roku ponad 7 mln zł. Jaka będzie przyszłość tego sektora?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 2020 roku na płatne webinary zyskują na popularności. Rekordzista, korzystający z platformy ClickMeeting, zarobił w 2021 roku </w:t>
      </w:r>
      <w:r>
        <w:rPr>
          <w:rFonts w:ascii="calibri" w:hAnsi="calibri" w:eastAsia="calibri" w:cs="calibri"/>
          <w:sz w:val="24"/>
          <w:szCs w:val="24"/>
          <w:b/>
        </w:rPr>
        <w:t xml:space="preserve">108 tysięcy złotych przychodu za jedno wydarzenie</w:t>
      </w:r>
      <w:r>
        <w:rPr>
          <w:rFonts w:ascii="calibri" w:hAnsi="calibri" w:eastAsia="calibri" w:cs="calibri"/>
          <w:sz w:val="24"/>
          <w:szCs w:val="24"/>
        </w:rPr>
        <w:t xml:space="preserve">. Sytuacja epidemiologiczna na ten moment unormowała się, co oznacza, że wiele wydarzeń znów może wrócić do realu. Jaki zatem los czeka branżę płatnych webinarów? Jakie czekają nas trendy?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2021 roku w Polsce za pośrednictwem ClickMeeting organizatorzy płatnych webinarów łącznie zarobili 7 152 474 złotych. Widzimy, że zainteresowanie płatnymi wydarzeniami online cały czas rośnie. Przedsiębiorcy bardzo szybko dostrzegli możliwość zarabiania na takich eventach, a co za tym idzie na dywersyfikację swoich przychodów. Dziś każdy, kto jest ekspertem w swojej branży, może zorganizować kurs online i dzielić się swoją wiedzą, zarabiając na tym i nie ponosząc kosztów związanych z wynajmem sali konferencyjnej, cateringu, czy papierowych materiałów, a przy tym mogąc dotrzeć do odbiorców z całego kraju</w:t>
      </w:r>
      <w:r>
        <w:rPr>
          <w:rFonts w:ascii="calibri" w:hAnsi="calibri" w:eastAsia="calibri" w:cs="calibri"/>
          <w:sz w:val="24"/>
          <w:szCs w:val="24"/>
        </w:rPr>
        <w:t xml:space="preserve"> – komentuje Martyna Grzegorczyk z ClickMeeting.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ClickMeeting są zgodni, branża płatnych webinarów cały czas mocno się rozwija, a najbliższe miesiące będą jeszcze lepsze. W 2020 roku polscy twórcy płatnych webinarów zarobili w sumie 2 495 815 złotych. Natomiast tylko w pierwszym kwartale 2022 roku na polskiej platformie łącznie odbyło się 556 płatnych konferencji i webinarów, a średni zarobek na każdym z nich wyniósł 2294 złote. I wszystko wskazuje na to, że ta tendencja się nie zatrzyma.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Webinary płatne zdobyły szczególną popularność w ostatnim okresie. Zarówno organizatorzy, jak i uczestnicy mogli docenić ich niezaprzeczalne zalety. Obecnie mamy do czynienia z konsekwentnie rosnącym zainteresowaniem tą formułą. Bez wątpienia to jeden z najważniejszych trendów branży wydarzeń online, który będzie istotny także w dłuższej perspektywie dla całej branży marketingu. Na zdecydowanie wyższą atrakcyjność i łatwiejszą dostępność wydarzeń tego typu bez wątpienia wpływa również rozwój technologii. Obecnie, aby je zorganizować, wystarczy odpowiednia platforma do webinarów i integracja z jednym z bezpiecznych i błyskawicznych systemów płatności. Jak wynika z naszego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ostatniego raportu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tylko w 2021 roku nasi użytkownicy zarobili w ten sposób równowartość ponad 7 mln zł.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Rekordowe wydarzenie w 2021 roku przyniosło ponad 108 tysięcy przychodu, natomiast w 2022 roku do tej pory ponad 57 tys. złotych i jestem pewna, że ta tendencja się utrzyma </w:t>
      </w:r>
      <w:r>
        <w:rPr>
          <w:rFonts w:ascii="calibri" w:hAnsi="calibri" w:eastAsia="calibri" w:cs="calibri"/>
          <w:sz w:val="24"/>
          <w:szCs w:val="24"/>
        </w:rPr>
        <w:t xml:space="preserve">– komentuje Dominika Paciorkowska, Dyrektor Zarządzająca ClickMeeting.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nowledge.clickmeeting.com/uploads/2022/03/state-of-online-events-2022_P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2024-04-25T09:17:05+02:00</dcterms:created>
  <dcterms:modified xsi:type="dcterms:W3CDTF">2024-04-25T09:17:05+02:00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