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co 4. młody Polak wysoko ocenia swoje kompetencje cyfrowe, a jedynie 30 proc. uważa, że polski system edukacji dobrze rozwija te umiejętności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30 proc. Polek i Polaków w wieku od 18 do 27 lat jest przekonanych, że polski system edukacji dobrze rozwija umiejętności cyfrowe, jak wynika z badania ClickMeeting. Zdecydowana większość ocenia swoje kompetencje w tym zakresie jako „raczej dobre” lub przeciętne. Młodzi stawiają na samodzielną edukację – co piąta badana osoba byłaby skłonna zapłacić za udział w kursie online lub webinarze wspierającym rozwój kompetencji cyfrowych, a 43 proc. byłoby zainteresowanych, gdyby otrzymali taką możliwość od uczelni lub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Polak w wieku od 18 do 27 lat</w:t>
      </w:r>
      <w:r>
        <w:rPr>
          <w:rFonts w:ascii="calibri" w:hAnsi="calibri" w:eastAsia="calibri" w:cs="calibri"/>
          <w:sz w:val="24"/>
          <w:szCs w:val="24"/>
        </w:rPr>
        <w:t xml:space="preserve"> bardzo dobrze ocenia swoje kompetencje cyfrowe (np. umiejętność korzystania z narzędzi cyfrowych czy oprogramowania, komunikowania się zdalnie, pozyskiwania i weryfikacji informacji w Internecie, rozwiązywania problemów technicznych, obsługi urządzeń elektronicznych), a 45,5 proc. określa je jako raczej dobre. Zdaniem 23 proc. są one przeciętne (ani dobre, ani złe), 2,5 proc. uważa, że są one złe, a 3 proc. nie potrafi ich ocenić.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badanych z najmłodszej grupy wiekowej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system edukacji dobrze rozwija kompetencje cyfrowe obywateli</w:t>
      </w:r>
      <w:r>
        <w:rPr>
          <w:rFonts w:ascii="calibri" w:hAnsi="calibri" w:eastAsia="calibri" w:cs="calibri"/>
          <w:sz w:val="24"/>
          <w:szCs w:val="24"/>
        </w:rPr>
        <w:t xml:space="preserve"> (7 proc. wskazało odpowiedź „zdecydowanie tak”, a 23 proc. „raczej tak”). Z tym stwierdzeniem nie zgadza się 55,5 proc. ankietowanych (45 proc. „raczej nie”, 10 proc. „zdecydowanie nie”), a 14,5 proc. nie ma zdania w tej kwestii.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przeprowadzanych w Polsce, Czechach i na Słowacji polscy uczniowie pod względem umiejętności cyfrowych wypadają słabiej niż ich rówieśnicy z pozostałych dwóch krajów. Jednocześnie,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Eurostatu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 proc. młodych ludzi w Polsce codziennie używa Internetu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rozwój tego typu umiejętności jest kluczowy, aby bezpiecznie i odpowiedzialnie poruszać się po sieci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młodzi Polacy są zainteresowani edukacją na własną rękę w tym zakresie. Prawie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piąta badana przez nas osoba w wieku od 18 do 27 lat byłaby gotowa zapłacić za udział w eksperckim webinarze lub kursie online rozwijającym kompetencje cyfrowe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43 proc. chętnie wzięłoby w czymś takim udział, gdyby dostęp został zapewniony np. przez uczelnię lub pracodawcę.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samodzielnie najchętniej uczą się języków obcych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respondent z analizowanej grupy wiekowej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oferta wysokiej jakości rozwiązań wspierających samodzielną edukację w Polsce jest wystarczająca</w:t>
      </w:r>
      <w:r>
        <w:rPr>
          <w:rFonts w:ascii="calibri" w:hAnsi="calibri" w:eastAsia="calibri" w:cs="calibri"/>
          <w:sz w:val="24"/>
          <w:szCs w:val="24"/>
        </w:rPr>
        <w:t xml:space="preserve">. Przeciwnego zdania jest co trzeci badany, natomiast 42 proc. nie ma zdania na ten temat. Według 31 proc. ankietowanych narzędzia do edukacji online – takie jak platformy do komunikacji online, dostępne zdalnie materiały dla prowadzących i nauczycieli, programy ułatwiające tworzenie materiałów edukacyjnych – są w Polsce dobrze rozwinięte.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szkoleń, kursów i / lub webinarów, którymi respondenci byliby najbardziej zainteresowani, prowadzą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 (43 proc. wskazań) i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cyberbezpieczeństwo, programowanie, analityka danych (40,5 proc. wskazań). Tematami związanymi ze zdrowym trybem życia i odżywianiem byłoby zainteresowanych 26 proc. młodych Polaków, a po 23,5 proc. – poradami na temat finansów i inwestowania oraz tematyką psychologii i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całej Unii Europejskiej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4. osoba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wieku od 16 do 29 lat korzysta z edukacji online, biorąc udział w różnych internetowych kursach. W Polsce jak na razie ten odsetek jest niższy i wynosi ok. 15 proc. Jednak popularność samodzielnych form edukacji rośnie również nad Wisłą – ponad połowa wydarzeń organizowanych za pośrednictwem ClickMeeting to te związane z edukacją i szkoleniami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kursów, szkoleń, webinarów eksperckich i warsztatów jest już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jednym z bardziej dochodowych modeli zarabiania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dla twórców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frowapolska.org/wp-content/uploads/2024/11/Wyniki_IT_Fitness_2024_.pdf" TargetMode="External"/><Relationship Id="rId8" Type="http://schemas.openxmlformats.org/officeDocument/2006/relationships/hyperlink" Target="https://ec.europa.eu/eurostat/statistics-explained/index.php?title=Young_people_-_digital_world&amp;amp;amp;utm_source=chatgpt.com" TargetMode="External"/><Relationship Id="rId9" Type="http://schemas.openxmlformats.org/officeDocument/2006/relationships/hyperlink" Target="https://clickmeeting.biuroprasowe.pl/210545/na-swiecie-juz-prawie-%E2%85%93-przychodow-tworcow-internetowych-pochodzi-z-organizacji-m-in-wydarzen-online-w-polsce-rekordzista-osiagnal-przychod-966-tys-zl-z-jednego-webinaru-clickmeeting-podsumowuje-2024-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2026-02-28T16:21:38+01:00</dcterms:created>
  <dcterms:modified xsi:type="dcterms:W3CDTF">2026-02-28T16:21:38+01:00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