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77 proc. Polaków chce wyższych wynagrodzeń za kompetencje cyfrowe. Co trzeci mówi o różnicy 10 proc.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Dwóch na trzech Polaków uważa, że osoby posiadające wysokie kompetencje cyfrowe już dziś zarabiają więcej. Jednocześnie 61 proc. badanych jest zdania, że pracownicy sprawnie wykorzystujący m.in. AI, narzędzia cyfrowe i automatyzację powinni otrzymywać wynagrodzenie wyższe o około 10 proc. lub więcej niż osoby posiadające jedynie podstawowe umiejętności cyfrowe. Co dziesiąty wycenia tę różnicę na ponad 20 proc. - wynika z najnowszego badania ClickMeeting. Rosnące znaczenie kompetencji związanych z AI widać również na rynku edukacji online: od początku 2026 r. na platformie zorganizowano ponad 4 tys. webinarów i szkoleń poświęconych sztucznej inteligencji oraz wykorzystującym ją narzędziom.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 kompetencje cyfrowe mają już zdaniem większości badanych wymierną wartość na rynku pracy - wynika z najnowszego badania ClickMeeting, lidera polskiego rynku webinarów i spotkań online. </w:t>
      </w:r>
      <w:r>
        <w:rPr>
          <w:rFonts w:ascii="calibri" w:hAnsi="calibri" w:eastAsia="calibri" w:cs="calibri"/>
          <w:sz w:val="24"/>
          <w:szCs w:val="24"/>
          <w:b/>
        </w:rPr>
        <w:t xml:space="preserve">14 proc. respondentów zdecydowanie zgadza się ze stwierdzeniem, że osoby posiadające takie umiejętności zarabiają obecnie więcej, a kolejne 46 proc. raczej podziela tę opinię.</w:t>
      </w:r>
      <w:r>
        <w:rPr>
          <w:rFonts w:ascii="calibri" w:hAnsi="calibri" w:eastAsia="calibri" w:cs="calibri"/>
          <w:sz w:val="24"/>
          <w:szCs w:val="24"/>
        </w:rPr>
        <w:t xml:space="preserve"> Przeciwnego zdania jest 8 proc. W badaniu wysokie kompetencje cyfrowe zdefiniowano jako sprawne korzystanie z nowoczesnych technologii, w tym narzędzi AI wykorzystywanych do zwiększania efektywności pracy i automatyzacji zadań.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¾ Polaków:: kompetencje cyfrowe powinny oznaczać wyższą pensję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Badanych zapytano również, o ile więcej powinna zarabiać osoba posiadająca wysokie kompetencje cyfrowe w porównaniu z pracownikiem o podstawowych umiejętnościach w tym zakresie. Największa grupa - 32 proc. - wskazała różnicę na poziomie około 10 proc. Kolejne 18 proc. uważa, że powinna ona wynosić 11-20 proc., a 11 proc. - ponad 20 proc. </w:t>
      </w:r>
      <w:r>
        <w:rPr>
          <w:rFonts w:ascii="calibri" w:hAnsi="calibri" w:eastAsia="calibri" w:cs="calibri"/>
          <w:sz w:val="28"/>
          <w:szCs w:val="28"/>
          <w:b/>
        </w:rPr>
        <w:t xml:space="preserve">Łącznie 77 proc. badanych uważa, że wysokie kompetencje cyfrowe powinny wiązać się z wyższym wynagrodzeniem. </w:t>
      </w:r>
      <w:r>
        <w:rPr>
          <w:rFonts w:ascii="calibri" w:hAnsi="calibri" w:eastAsia="calibri" w:cs="calibri"/>
          <w:sz w:val="28"/>
          <w:szCs w:val="28"/>
          <w:b/>
        </w:rPr>
        <w:t xml:space="preserve">61 proc. wskazuje takie na poziomie około 10 proc. lub więcej, a tylko 23 proc. nie widzi potrzeby dodatkowego premiowania takich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pokazują, że wraz z upowszechnieniem AI zmienia się nie tylko sposób wykonywania codziennych obowiązków, ale również postrzeganie wartości kompetencji pracowników. Jednocześnie rośnie znaczenie ich ciągłego rozwijania - zarówno indywidualnie, jak i w ramach szkoleń organizowanych przez pracodawców.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trend widoczny jest również w danych ClickMeeting dotyczących edukacji online. </w:t>
      </w:r>
      <w:r>
        <w:rPr>
          <w:rFonts w:ascii="calibri" w:hAnsi="calibri" w:eastAsia="calibri" w:cs="calibri"/>
          <w:sz w:val="24"/>
          <w:szCs w:val="24"/>
          <w:b/>
        </w:rPr>
        <w:t xml:space="preserve">Od początku 2026 r. za pośrednictwem platformy zorganizowano 4050 webinarów i szkoleń dotyczących sztucznej inteligencji. To średnio około 450 takich wydarzeń miesięcznie.</w:t>
      </w:r>
      <w:r>
        <w:rPr>
          <w:rFonts w:ascii="calibri" w:hAnsi="calibri" w:eastAsia="calibri" w:cs="calibri"/>
          <w:sz w:val="24"/>
          <w:szCs w:val="24"/>
        </w:rPr>
        <w:t xml:space="preserve"> AI staje się więc nie tylko narzędziem wykorzystywanym w pracy, ale również jednym z istotnych tematów szkoleń i wymiany wiedzy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Jeszcze niedawno samo korzystanie z narzędzi AI mogło być postrzegane jako dodatkowa umiejętność. Dziś coraz większe znaczenie ma to, czy pracownik rzeczywiście potrafi wykorzystać je do konkretnych zadań: analizy informacji, automatyzacji powtarzalnej pracy czy usprawniania codziennych procesów. Jednocześnie obserwujemy bardzo duże zainteresowanie zdobywaniem tej wiedzy. Tysiące webinarów i szkoleń dotyczących AI organizowanych na ClickMeeting pokazują, że zarówno eksperci, jak i firmy intensywnie inwestują w edukację w tym obszarze. Nasze badanie wskazuje natomiast, że sami pracownicy zaczynają przypisywać tym kompetencjom również konkretną wartość finansową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Martyna Grzegorczyk, Marketing Manager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Firmy korzystające z AI płacą więcej. Różnica sięga 7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 pracowników warto zestawić także z danymi dotyczącymi wynagrodzeń w przedsiębiorstwach wykorzystujących sztuczną inteligencję. Z raportu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Rynek pracy, edukacja, kompetencje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Polskiej Agencji Rozwoju Przedsiębiorczości wynika, że pracownicy europejskich firm stosujących AI zarabiają średnio o 3-7 proc. więcej niż zatrudnieni w przedsiębiorstwach, które tej technologii nie wykorzystują.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dane European Investment Bank wskazują, że zastosowanie AI w europejskich firmach wiąże się ze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4-proc. wzrostem produktywności pracy</w:t>
      </w:r>
      <w:r>
        <w:rPr>
          <w:rFonts w:ascii="calibri" w:hAnsi="calibri" w:eastAsia="calibri" w:cs="calibri"/>
          <w:sz w:val="24"/>
          <w:szCs w:val="24"/>
        </w:rPr>
        <w:t xml:space="preserve">, mierzonej przychodem przypadającym na jednego pracownika. Analiza nie wykazała przy tym, aby wzrost produktywności wynikał przede wszystkim z redukcji zatrudnienia. Na obecnym etapie AI pełni więc przede wszystkim funkcję wspierającą pracowników i zwiększającą ich efektywność.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ClickMeeting oraz dane dotyczące wykorzystania platformy pokazują dwa równoległe zjawiska: rośnie ekonomiczna wartość kompetencji cyfrowych, a jednocześnie zwiększa się zapotrzebowanie na wiedzę pozwalającą rozwijać je w praktyce. W efekcie szkolenia z zakresu AI mogą stawać się coraz ważniejszym elementem zarówno indywidualnego rozwoju zawodowego, jak i programów rozwojowych realizowanych przez pracodawców.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na zlecenie ClickMeeting przeprowadzone zostało przez agencję badawczą Quantify metodą CAWI w czerwcu 2026 r. na reprezentatywnej próbie 1000 Polaków.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rp.gov.pl/storage/publications/pdf/Rynek_pracy_luty_20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2026-10-15T02:36:51+02:00</dcterms:created>
  <dcterms:modified xsi:type="dcterms:W3CDTF">2026-10-15T02:36:51+02:00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