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ClickMeeting wśród czołowych globalnych komunikatorów, podsumowuje 2022 i sprawdza dobre praktyki. Statystyczny użytkownik zorganizował 82 wydarzenia w ciągu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ClickMeeting, który pojawił się w zestawieniu czołowych komunikatorów na świecie podsumowuje 2022 rok w najnowszym raporcie “State of online events”. Według danych z platformy korzystali głównie trenerzy i coachowie, średnio na jednym wydarzeniu w zeszłym roku uczestnicy spędzili już 74 minuty. Rekordowa konferencja w Europie na ClickMeeting dla coachingów (live) miała 881 sprzedanych biletów za 96 102 złote, a za 32 szkolenia online dla psychoterapeutów i psychologów uzyskano 686 808 złotych. Sama seria spotkań z mantrailingu, czyli pracy węchowej z psem sprzedała 444 bilety za 70 802 złote.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uczestniczymy w wydarzeniach online w środy, na które poświęcamy coraz więcej czasu</w:t>
      </w:r>
      <w:r>
        <w:rPr>
          <w:rFonts w:ascii="calibri" w:hAnsi="calibri" w:eastAsia="calibri" w:cs="calibri"/>
          <w:sz w:val="24"/>
          <w:szCs w:val="24"/>
        </w:rPr>
        <w:t xml:space="preserve">. W 2022 roku przeciętny użytkownik stworzył 82 wydarzenia, każde z nich </w:t>
      </w:r>
      <w:r>
        <w:rPr>
          <w:rFonts w:ascii="calibri" w:hAnsi="calibri" w:eastAsia="calibri" w:cs="calibri"/>
          <w:sz w:val="24"/>
          <w:szCs w:val="24"/>
          <w:b/>
        </w:rPr>
        <w:t xml:space="preserve">trwało średnio 109 minut, a przeciętny użytkownik </w:t>
      </w:r>
      <w:r>
        <w:rPr>
          <w:rFonts w:ascii="calibri" w:hAnsi="calibri" w:eastAsia="calibri" w:cs="calibri"/>
          <w:sz w:val="24"/>
          <w:szCs w:val="24"/>
        </w:rPr>
        <w:t xml:space="preserve">na każdym z nich spędził 74 minuty.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porównania w 2021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spotkania online trwały średnio 66 minut, (10 minut więcej niż w 2020 roku), a webinary trwały średnio 98 minut (16 minut więcej niż w 2020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organizacji wydarzeń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ClickMeeting podkreślają, że aby odnieść sukces na rynku webinarowym, trzeba zadbać nie tylko o odpowiednią treść, ale również o najlepszą datę i godzinę dla swoich odbiorców. 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aktywność platforma odnotowała w maju</w:t>
      </w:r>
      <w:r>
        <w:rPr>
          <w:rFonts w:ascii="calibri" w:hAnsi="calibri" w:eastAsia="calibri" w:cs="calibri"/>
          <w:sz w:val="24"/>
          <w:szCs w:val="24"/>
        </w:rPr>
        <w:t xml:space="preserve">, w pozostałych miesiącach roku ilość webinarów utrzymywała się na podobnie wysokim poziomie. W 2022 roku organizatorzy wydarzeń najchętniej wybierali środę, na drugim miejscu wtorek i na trzecim czwartek. Twórcy spotkań online najrzadziej decydowali się na dni weekendowe. Natomiast jeśli chodzi o dobór godziny, to najpopularniejszy był przedział </w:t>
      </w:r>
      <w:r>
        <w:rPr>
          <w:rFonts w:ascii="calibri" w:hAnsi="calibri" w:eastAsia="calibri" w:cs="calibri"/>
          <w:sz w:val="24"/>
          <w:szCs w:val="24"/>
          <w:b/>
        </w:rPr>
        <w:t xml:space="preserve">między 8:00 a 10:00 oraz między 15:00 a 17:00</w:t>
      </w:r>
      <w:r>
        <w:rPr>
          <w:rFonts w:ascii="calibri" w:hAnsi="calibri" w:eastAsia="calibri" w:cs="calibri"/>
          <w:sz w:val="24"/>
          <w:szCs w:val="24"/>
        </w:rPr>
        <w:t xml:space="preserve">. Dla porównania w 2021 roku dniem najchętniej wybieranym na webinar był wtorek, a tuż za nim środa i czwartek. Z kolei w przypadku najchętniej wybieranych godzin w zeszłym roku, na pierwszym miejscu znalazły się 15.00 i 16.00, ale część wydarzeń organizowano także o poranku – na trzecim miejscu znalazła się godzina 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wykorzystywaną funkcją platformy ClickMeeting była prezentacja, z której korzystano w przypadku 57 proc. wydarzeń. Na drugim miejscu znalazła się opcja dzielenia ekranem (17 proc. wszystkich wydarzeń), a na trzecim interaktywna tablica (6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rosnąca popularność wydarzeń online wynika z niezwykłej dostępności monetyzacji wiedzy oraz większego zaangażowania uczestników w porównaniu z innymi treściami w sieci. Na przykład ClickMeeting w bardzo prosty sposób można połączyć z systemem płatności PayU i zacząć sprzedawać dostęp do swoich wydarzeń. Co ważne, w ten sposób można stworzyć wydarzenie na żywo, w formule automatycznej – wówczas webinar odbywa się o określonym czasie, ale bez konieczności bezpośredniego angażowania prowadzącego – lub na żądanie. W tym ostatnim przypadku widzowie sami wybierają moment, w którym chcą wziąć udział w szkoleniu czy wykładzie. Dzięki temu docieramy również do odbiorców, którzy mogliby zrezygnować z udziału w wydarzeniu na żywo z powodu np. niedogodnego terminu. Ponadto organizacja wydarzenia online jest łatwiejsza od przygotowania takiego samego spotkania w wersji stacjonarnej. A angażowanie uczestników, wywoływanie emocji i motywowanie do aktywnego uczestnictwa są możliwe dzięki umiejętnemu prowadzeniu webinaru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 z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płatnym wydarzeniom online specjaliści monetyzują swoją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branża webinarowa mocno się profesjonalizuje, a zarobki, jakie osiągają użytkownicy platformy, pokazują, że można w ten sposób monetyzować swoją wiedzę. </w:t>
      </w:r>
      <w:r>
        <w:rPr>
          <w:rFonts w:ascii="calibri" w:hAnsi="calibri" w:eastAsia="calibri" w:cs="calibri"/>
          <w:sz w:val="24"/>
          <w:szCs w:val="24"/>
          <w:b/>
        </w:rPr>
        <w:t xml:space="preserve">W 2022 roku rekordzista w Europie zarobił na jednym wydarzeniu organizowanym na ClickMeeting ponad 95 tys. złotych. </w:t>
      </w:r>
      <w:r>
        <w:rPr>
          <w:rFonts w:ascii="calibri" w:hAnsi="calibri" w:eastAsia="calibri" w:cs="calibri"/>
          <w:sz w:val="24"/>
          <w:szCs w:val="24"/>
        </w:rPr>
        <w:t xml:space="preserve">Przykłady osiągnięć użytkowników polskiej platformy z zeszłego roku: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konferencja dla coachingów wydarzenie live – 881 sprzedanych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96 102 złote</w:t>
      </w:r>
      <w:r>
        <w:rPr>
          <w:rFonts w:ascii="calibri" w:hAnsi="calibri" w:eastAsia="calibri" w:cs="calibri"/>
          <w:sz w:val="24"/>
          <w:szCs w:val="24"/>
        </w:rPr>
        <w:t xml:space="preserve"> i wydarzenie na żądanie – 350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38 184 złote</w:t>
      </w:r>
      <w:r>
        <w:rPr>
          <w:rFonts w:ascii="calibri" w:hAnsi="calibri" w:eastAsia="calibri" w:cs="calibri"/>
          <w:sz w:val="24"/>
          <w:szCs w:val="24"/>
        </w:rPr>
        <w:t xml:space="preserve">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dla psychoterapeutów i psychologów: 32 wydarzenia – 7103 bilety za </w:t>
      </w:r>
      <w:r>
        <w:rPr>
          <w:rFonts w:ascii="calibri" w:hAnsi="calibri" w:eastAsia="calibri" w:cs="calibri"/>
          <w:sz w:val="24"/>
          <w:szCs w:val="24"/>
          <w:b/>
        </w:rPr>
        <w:t xml:space="preserve">686 808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31 szkoleń z rachunkowości w formule na żywo i na żądanie – 2198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184 676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6 szkoleń z mantrailingu, czyli pracy węchowej z psem – 444 bilety za </w:t>
      </w:r>
      <w:r>
        <w:rPr>
          <w:rFonts w:ascii="calibri" w:hAnsi="calibri" w:eastAsia="calibri" w:cs="calibri"/>
          <w:sz w:val="24"/>
          <w:szCs w:val="24"/>
          <w:b/>
        </w:rPr>
        <w:t xml:space="preserve">70 802 złote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 podnoszący kwalifikacje terapeutów – 580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57 420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dla terapeutów poświęcone leczeniu zaburzeń odżywiania – 391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38 709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medyczne dotyczące badań USG – 327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32 373 złote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 w rankingu czołowych komunikatorów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wirtualnemedia.pl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koniec zeszłego roku zrealizował badanie celem, którego było sprawdzenie popularności poszczególnych komunikatorów. Polski ClickMeeting z 1,44 mln odwiedzającymi i 5 proc. zasięgiem znalazł się w pierwszej dziesiątce najpopularniejszych platform do rozmów online obok takich gigantów jak Messenger, Google, czy WhatsApp. Według serwisu na platformie przybyło 534,8 tys. użytkowników,</w:t>
      </w:r>
      <w:r>
        <w:rPr>
          <w:rFonts w:ascii="calibri" w:hAnsi="calibri" w:eastAsia="calibri" w:cs="calibri"/>
          <w:sz w:val="24"/>
          <w:szCs w:val="24"/>
          <w:b/>
        </w:rPr>
        <w:t xml:space="preserve"> co daje 59 proc. wzrost.</w:t>
      </w:r>
      <w:r>
        <w:rPr>
          <w:rFonts w:ascii="calibri" w:hAnsi="calibri" w:eastAsia="calibri" w:cs="calibri"/>
          <w:sz w:val="24"/>
          <w:szCs w:val="24"/>
        </w:rPr>
        <w:t xml:space="preserve"> Co ciekawe według danych platformy w 2022 roku użytkownicy spędzili w wirtualnych pokojach ClickMeeting łącznie 1 086 426 dni, czyli 2976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state-of-online-events-2022_PL.pdf" TargetMode="External"/><Relationship Id="rId8" Type="http://schemas.openxmlformats.org/officeDocument/2006/relationships/hyperlink" Target="https://knowledge.clickmeeting.com/uploads/2023/01/pl_clickmeeting_raport_state_of_online_events_eksperci_branz%CC%87e_-i_liderzy_w_roku_2022.pdf" TargetMode="External"/><Relationship Id="rId9" Type="http://schemas.openxmlformats.org/officeDocument/2006/relationships/hyperlink" Target="https://www.wirtualnemedia.pl/artykul/komunikatory-najpopularniejsze-messenger-whatsapp-tele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2026-07-02T02:34:41+02:00</dcterms:created>
  <dcterms:modified xsi:type="dcterms:W3CDTF">2026-07-02T02:34:41+02:00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