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wie, z jakiego kraju pochodzą używane przez nich programy. Połowa ocenia poziom świadomości na temat cyberbezpieczeństwa w Polsce jako średni.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co 10. Polak wysoko ocenia poziom świadomości swoich współobywateli na temat bezpieczeństwa cyfrowego, jak wynika z najnowszych danych polskiego ClickMeeting. Najbardziej pesymistyczni są pod tym względem przedstawiciele pokolenia tzw. baby boomers. Tymczasem, według Ministerstwa Cyfryzacji, liczba incydentów cyberbezpieczeństwa w Polsce w ubiegłym roku wzrosła aż o 23 proc. Jedną ze strategii rządu na poprawę sytuacji jest wspieranie krajowego potencjału technologicznego. Aż 90 proc. badanych przez ClickMeeting widzi potrzebę edukacji w tym zakresie, a nieco ponad ⅓ Polaków deklaruje, że używa polskich rozwiązań technologicznych.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Polacy najbardziej optymistyczni w kwestii poziomu świadomości zagrożeń bezpieczeństwa cyfrowego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reprezentatywnym badaniu polskiej platformy webinarowej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połowa dorosłych Polaków oceniła poziom świadomości swoich współobywateli na temat zagrożeń cyberbezpieczeństwa jako średni, a tylko 10 proc. jako wysoki.</w:t>
      </w:r>
      <w:r>
        <w:rPr>
          <w:rFonts w:ascii="calibri" w:hAnsi="calibri" w:eastAsia="calibri" w:cs="calibri"/>
          <w:sz w:val="24"/>
          <w:szCs w:val="24"/>
        </w:rPr>
        <w:t xml:space="preserve"> Najbardziej optymistyczni są w tym wypadku milenialsi i najmłodsi przedstawiciele pokolenia X – wśród badanych w wieku od 28 do 44 lat 15 proc. uważa, że Polacy mają wysoki poziom świadomości na temat zagrożeń w cyfrowym świecie. Wśród osób w wieku od 18 do 27 lat jest to 14 proc., w grupie respondentów od 45 do 59 lat już tylko 7 proc., a wśród badanych powyżej 60 roku życia – zaledwie 6 proc. Już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jest zdania,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więcej edukacji </w:t>
      </w:r>
      <w:r>
        <w:rPr>
          <w:rFonts w:ascii="calibri" w:hAnsi="calibri" w:eastAsia="calibri" w:cs="calibri"/>
          <w:sz w:val="24"/>
          <w:szCs w:val="24"/>
        </w:rPr>
        <w:t xml:space="preserve">na temat bezpieczeństwa w świecie cyfrowym.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r.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zarejestrowano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111,6 tys. incydentów naruszających bezpieczeństwo cyfrowe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o 23 proc. więcej niż w roku poprzednim</w:t>
      </w:r>
      <w:r>
        <w:rPr>
          <w:rFonts w:ascii="calibri" w:hAnsi="calibri" w:eastAsia="calibri" w:cs="calibri"/>
          <w:sz w:val="24"/>
          <w:szCs w:val="24"/>
        </w:rPr>
        <w:t xml:space="preserve">. Większość ataków była skierowana z Rosji i Białorusi. Z kolei liczba </w:t>
      </w:r>
      <w:r>
        <w:rPr>
          <w:rFonts w:ascii="calibri" w:hAnsi="calibri" w:eastAsia="calibri" w:cs="calibri"/>
          <w:sz w:val="24"/>
          <w:szCs w:val="24"/>
          <w:b/>
        </w:rPr>
        <w:t xml:space="preserve">zgłoszeń incydentów ze strony obywatelek i obywateli</w:t>
      </w:r>
      <w:r>
        <w:rPr>
          <w:rFonts w:ascii="calibri" w:hAnsi="calibri" w:eastAsia="calibri" w:cs="calibri"/>
          <w:sz w:val="24"/>
          <w:szCs w:val="24"/>
        </w:rPr>
        <w:t xml:space="preserve"> wzrosła rok do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o 64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wskazują na bardzo poważną skalę problemu, ale można je też z pewną nadzieją uznać za świadectwo rosnącej świadomości Polek i Polaków na temat zagrożeń cyfrowych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Polaków deklaruje, że korzysta z polskich rozwiązań technologicznych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na temat patriotyzmu konsumenckiego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respondentów deklarowała, że przy podejmowaniu decyzji o zakupie oprogramowania i usług technologicznych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Jednak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</w:t>
      </w:r>
      <w:r>
        <w:rPr>
          <w:rFonts w:ascii="calibri" w:hAnsi="calibri" w:eastAsia="calibri" w:cs="calibri"/>
          <w:sz w:val="24"/>
          <w:szCs w:val="24"/>
        </w:rPr>
        <w:t xml:space="preserve">przyznało,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faktycznie z polskich rozwiązań technologicznych korzysta</w:t>
      </w:r>
      <w:r>
        <w:rPr>
          <w:rFonts w:ascii="calibri" w:hAnsi="calibri" w:eastAsia="calibri" w:cs="calibri"/>
          <w:sz w:val="24"/>
          <w:szCs w:val="24"/>
        </w:rPr>
        <w:t xml:space="preserve">. Blisko połowa z tej liczby wskazała, że jest to chat lub komunikator, nieco ponad ¼ korzysta z polskiej platformy do wydarzeń online i webinarów, a po 19 proc. – z platformy edukacyjnej lub szkoleniowej oraz oprogramowania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badanych przez ClickMeeting nie zna pochodzenia używanych przez nich programów</w:t>
      </w:r>
      <w:r>
        <w:rPr>
          <w:rFonts w:ascii="calibri" w:hAnsi="calibri" w:eastAsia="calibri" w:cs="calibri"/>
          <w:sz w:val="24"/>
          <w:szCs w:val="24"/>
        </w:rPr>
        <w:t xml:space="preserve">. Tymczasem jest to kwestia o kluczowym znaczeniu dla bezpieczeństwa danych osobowych ich użytkowników. Firmy działające na terenie Unii Europejskiej są zobowiązane do przestrzegania ścisłych regulacji dotyczących bezpieczeństwa danych, jak najlepiej chyba znane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wybierać dostawców usług technologicznych, którzy tak jak polski ClickMeeting, współpracują wyłącznie z certyfikowanymi centrami danych i legitymują się międzynarodową certyfikacją ISO/IEC 27001:2022 potwierdzającą wdrożenie i utrzymywanie Systemu Zarządzania Bezpieczeństwem Informacji. Na szczęście, jak wynika z naszego badania, już 52 proc. Polaków zdaje sobie sprawę z faktu, że pochodzenie firmy z Unii Europejskiej ma wpływ na bezpieczeństwo tworzonych przez nią narzędzi oraz przechowywanych danych. Dobrze byłoby jednak zwiększyć ten odsetek </w:t>
      </w:r>
      <w:r>
        <w:rPr>
          <w:rFonts w:ascii="calibri" w:hAnsi="calibri" w:eastAsia="calibri" w:cs="calibri"/>
          <w:sz w:val="24"/>
          <w:szCs w:val="24"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 ClickMeeting: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temat cyberbezpieczeństwa przeprowadzono w kwietniu 2025 r. na reprezentatywnej grupie 1000 osób w wieku powyżej 18 lat. Badanie na temat patriotyzmu konsumenckiego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cyfryzacja/krajobraz-cyberprzestrzeni-roczne-sprawozdanie-o-cyberbezpieczenst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2026-01-21T18:44:12+01:00</dcterms:created>
  <dcterms:modified xsi:type="dcterms:W3CDTF">2026-01-21T18:44:12+01:00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