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4-dniowy tydzień pracy sprawdza się za granicą. Przegląd ekspercki pilotażowych programów krótszego czasu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Czekając na zapowiadane w Polsce skrócenie tygodniowego czasu pracy, warto przyjrzeć się doświadczeniu innych krajów. W dotychczasowych programach pilotażowych 4-dniowego tygodnia pracy odnotowano m.in. spadek rotacji zatrudnienia o 40 proc., polepszenie dobrostanu pracowników w 82 proc. firm oraz oszczędności dla pracodawców na poziomie niemal 2 mln zł w skali roku. Krótszy czas pracy najlepiej przyjął się na Islandii, gdzie 86 proc. pracowników korzysta z niego lub ma taką możliwość. Jednak polscy pracodawcy nie palą się do tego rozwiązania, a 51 proc. uważa, że w ich branży jest ono niemożliwe. Według danych ClickMeeting satysfakcjonującą alternatywą dla 54 proc. Polaków mogłaby być praca zdalna lub hybrydowa.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kadencji obecnego rządu, a więc do 2027 r., tygodniowy czas pracy, który obecnie wynosi 40 godzin, ma zostać skrócony. Ministerstwo Rodziny, Pracy i Polityki Społecznej bierze pod uwagę dwie opcje - 7 godzin pracy przez 5 dni w tygodniu (czyli 35 godzin tygodniowo) lub </w:t>
      </w:r>
      <w:r>
        <w:rPr>
          <w:rFonts w:ascii="calibri" w:hAnsi="calibri" w:eastAsia="calibri" w:cs="calibri"/>
          <w:sz w:val="24"/>
          <w:szCs w:val="24"/>
          <w:b/>
        </w:rPr>
        <w:t xml:space="preserve">8 godzin dziennie przez 4 dni w tygodniu</w:t>
      </w:r>
      <w:r>
        <w:rPr>
          <w:rFonts w:ascii="calibri" w:hAnsi="calibri" w:eastAsia="calibri" w:cs="calibri"/>
          <w:sz w:val="24"/>
          <w:szCs w:val="24"/>
        </w:rPr>
        <w:t xml:space="preserve"> (w sumie 32 godziny tygodniowo). Według </w:t>
      </w:r>
      <w:r>
        <w:rPr>
          <w:rFonts w:ascii="calibri" w:hAnsi="calibri" w:eastAsia="calibri" w:cs="calibri"/>
          <w:sz w:val="24"/>
          <w:szCs w:val="24"/>
          <w:b/>
        </w:rPr>
        <w:t xml:space="preserve">badania ClickMeeting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68 proc. Polaków</w:t>
      </w:r>
      <w:r>
        <w:rPr>
          <w:rFonts w:ascii="calibri" w:hAnsi="calibri" w:eastAsia="calibri" w:cs="calibri"/>
          <w:sz w:val="24"/>
          <w:szCs w:val="24"/>
        </w:rPr>
        <w:t xml:space="preserve"> wolałoby tę drugą możliwość, a </w:t>
      </w:r>
      <w:r>
        <w:rPr>
          <w:rFonts w:ascii="calibri" w:hAnsi="calibri" w:eastAsia="calibri" w:cs="calibri"/>
          <w:sz w:val="24"/>
          <w:szCs w:val="24"/>
          <w:b/>
        </w:rPr>
        <w:t xml:space="preserve">63 proc. </w:t>
      </w:r>
      <w:r>
        <w:rPr>
          <w:rFonts w:ascii="calibri" w:hAnsi="calibri" w:eastAsia="calibri" w:cs="calibri"/>
          <w:sz w:val="24"/>
          <w:szCs w:val="24"/>
        </w:rPr>
        <w:t xml:space="preserve">jest zdania, że </w:t>
      </w:r>
      <w:r>
        <w:rPr>
          <w:rFonts w:ascii="calibri" w:hAnsi="calibri" w:eastAsia="calibri" w:cs="calibri"/>
          <w:sz w:val="24"/>
          <w:szCs w:val="24"/>
          <w:b/>
        </w:rPr>
        <w:t xml:space="preserve">wpłynęłoby to pozytywnie na satysfakcję z pracy</w:t>
      </w:r>
      <w:r>
        <w:rPr>
          <w:rFonts w:ascii="calibri" w:hAnsi="calibri" w:eastAsia="calibri" w:cs="calibri"/>
          <w:sz w:val="24"/>
          <w:szCs w:val="24"/>
        </w:rPr>
        <w:t xml:space="preserve">. Warto przyjrzeć się, jak tego typu rozwiązania funkcjonują i sprawdzają się w innych krajach - a eksperymentów ze skróceniem czasu pracy jest sporo.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państw Unii Europejskiej, tak jak w Polsce, tygodniowy czas pracy w pełnym wymiarze wynosi </w:t>
      </w:r>
      <w:r>
        <w:rPr>
          <w:rFonts w:ascii="calibri" w:hAnsi="calibri" w:eastAsia="calibri" w:cs="calibri"/>
          <w:sz w:val="24"/>
          <w:szCs w:val="24"/>
          <w:b/>
        </w:rPr>
        <w:t xml:space="preserve">co najmniej 40 godzin</w:t>
      </w:r>
      <w:r>
        <w:rPr>
          <w:rFonts w:ascii="calibri" w:hAnsi="calibri" w:eastAsia="calibri" w:cs="calibri"/>
          <w:sz w:val="24"/>
          <w:szCs w:val="24"/>
        </w:rPr>
        <w:t xml:space="preserve">, jednak np. </w:t>
      </w:r>
      <w:r>
        <w:rPr>
          <w:rFonts w:ascii="calibri" w:hAnsi="calibri" w:eastAsia="calibri" w:cs="calibri"/>
          <w:sz w:val="24"/>
          <w:szCs w:val="24"/>
          <w:b/>
        </w:rPr>
        <w:t xml:space="preserve">we Francji jest to 35 godzin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w Danii 37</w:t>
      </w:r>
      <w:r>
        <w:rPr>
          <w:rFonts w:ascii="calibri" w:hAnsi="calibri" w:eastAsia="calibri" w:cs="calibri"/>
          <w:sz w:val="24"/>
          <w:szCs w:val="24"/>
        </w:rPr>
        <w:t xml:space="preserve">. Zgodnie z unijną dyrektywą czas pracy wraz z godzinami nadliczbowymi nie powinien przekraczać 48 godzin w tygodniu. Grecja, w związku z kłopotami gospodarczymi, poszła w odwrotnym kierunku - od początku lipca tego roku maksymalny dozwolony czas pracy został zwiększony do 48 godzin przez maksymalnie sześć dni w tygodniu.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Rotacja zatrudnienia mniejsza nawet o 40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Islandii </w:t>
      </w:r>
      <w:r>
        <w:rPr>
          <w:rFonts w:ascii="calibri" w:hAnsi="calibri" w:eastAsia="calibri" w:cs="calibri"/>
          <w:sz w:val="24"/>
          <w:szCs w:val="24"/>
        </w:rPr>
        <w:t xml:space="preserve">pilotażowy program 4-dniowego dnia pracy rozpoczęto już w 2015 r., a jego skutki okazały się bardzo pozytywne - wydajność nie spadła (czasem nawet wzrosła), a pracownicy byli bardziej zadowoleni i zaangażowani. Obecnie już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86 proc. islandzkich pracowników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pracuje w tym modelu lub ma taką możliwość zapisaną w umowie.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Skrócony tydzień pracy testowano również w </w:t>
      </w:r>
      <w:r>
        <w:rPr>
          <w:rFonts w:ascii="calibri" w:hAnsi="calibri" w:eastAsia="calibri" w:cs="calibri"/>
          <w:sz w:val="24"/>
          <w:szCs w:val="24"/>
          <w:b/>
        </w:rPr>
        <w:t xml:space="preserve">Wielkiej Brytanii</w:t>
      </w:r>
      <w:r>
        <w:rPr>
          <w:rFonts w:ascii="calibri" w:hAnsi="calibri" w:eastAsia="calibri" w:cs="calibri"/>
          <w:sz w:val="24"/>
          <w:szCs w:val="24"/>
        </w:rPr>
        <w:t xml:space="preserve"> w 2022 r., 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51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biorących udział w pilotażu firm zdecydowało się wprowadzić takie rozwiązanie na stałe. W wyniku tego eksperymentu </w:t>
      </w:r>
      <w:r>
        <w:rPr>
          <w:rFonts w:ascii="calibri" w:hAnsi="calibri" w:eastAsia="calibri" w:cs="calibri"/>
          <w:sz w:val="24"/>
          <w:szCs w:val="24"/>
          <w:b/>
        </w:rPr>
        <w:t xml:space="preserve">82 proc. z nich odnotowało polepszenie dobrostanu</w:t>
      </w:r>
      <w:r>
        <w:rPr>
          <w:rFonts w:ascii="calibri" w:hAnsi="calibri" w:eastAsia="calibri" w:cs="calibri"/>
          <w:sz w:val="24"/>
          <w:szCs w:val="24"/>
        </w:rPr>
        <w:t xml:space="preserve"> pracowników, a połowa zwróciła uwagę na zmniejszenie rotacji zatrudnienia. Z kolei po zakończonym w kwietniu 2024 r. programie pilotażowym 4-dniowego tygodnia pracy w sektorze publicznym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południowym Cambridgeshire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zauważono m.in. </w:t>
      </w:r>
      <w:r>
        <w:rPr>
          <w:rFonts w:ascii="calibri" w:hAnsi="calibri" w:eastAsia="calibri" w:cs="calibri"/>
          <w:sz w:val="24"/>
          <w:szCs w:val="24"/>
          <w:b/>
        </w:rPr>
        <w:t xml:space="preserve">zmniejszenie rotacji pracowników o 39 proc.</w:t>
      </w:r>
      <w:r>
        <w:rPr>
          <w:rFonts w:ascii="calibri" w:hAnsi="calibri" w:eastAsia="calibri" w:cs="calibri"/>
          <w:sz w:val="24"/>
          <w:szCs w:val="24"/>
        </w:rPr>
        <w:t xml:space="preserve">, co wygenerowało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oszczędności na poziomie 371,5 tys. funtów w skali roku (ok. 1 872,4 tys. zł*) </w:t>
      </w:r>
      <w:r>
        <w:rPr>
          <w:rFonts w:ascii="calibri" w:hAnsi="calibri" w:eastAsia="calibri" w:cs="calibri"/>
          <w:sz w:val="24"/>
          <w:szCs w:val="24"/>
        </w:rPr>
        <w:t xml:space="preserve">oraz wzrost wydajności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Niemczech</w:t>
      </w:r>
      <w:r>
        <w:rPr>
          <w:rFonts w:ascii="calibri" w:hAnsi="calibri" w:eastAsia="calibri" w:cs="calibri"/>
          <w:sz w:val="24"/>
          <w:szCs w:val="24"/>
        </w:rPr>
        <w:t xml:space="preserve"> uruchomiono tego typu testy w lutym tego roku, wzięło w nich udział 45 firm, głównie z sektora IT. Pracodawcy zauważyli </w:t>
      </w:r>
      <w:r>
        <w:rPr>
          <w:rFonts w:ascii="calibri" w:hAnsi="calibri" w:eastAsia="calibri" w:cs="calibri"/>
          <w:sz w:val="24"/>
          <w:szCs w:val="24"/>
          <w:b/>
        </w:rPr>
        <w:t xml:space="preserve">podniesienie poziomu motywacji i lojalności wśród pracowników</w:t>
      </w:r>
      <w:r>
        <w:rPr>
          <w:rFonts w:ascii="calibri" w:hAnsi="calibri" w:eastAsia="calibri" w:cs="calibri"/>
          <w:sz w:val="24"/>
          <w:szCs w:val="24"/>
        </w:rPr>
        <w:t xml:space="preserve">, a także spadek liczby nieobecności. Jednak tylko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11 proc. </w:t>
        </w:r>
      </w:hyperlink>
      <w:r>
        <w:rPr>
          <w:rFonts w:ascii="calibri" w:hAnsi="calibri" w:eastAsia="calibri" w:cs="calibri"/>
          <w:sz w:val="24"/>
          <w:szCs w:val="24"/>
        </w:rPr>
        <w:t xml:space="preserve">niemieckich firm oferuje 4-dniowy tydzień pracy, a 2 proc. rozważa taką możliwość. Z kolei władze </w:t>
      </w:r>
      <w:r>
        <w:rPr>
          <w:rFonts w:ascii="calibri" w:hAnsi="calibri" w:eastAsia="calibri" w:cs="calibri"/>
          <w:sz w:val="24"/>
          <w:szCs w:val="24"/>
          <w:b/>
        </w:rPr>
        <w:t xml:space="preserve">Szkocji</w:t>
      </w:r>
      <w:r>
        <w:rPr>
          <w:rFonts w:ascii="calibri" w:hAnsi="calibri" w:eastAsia="calibri" w:cs="calibri"/>
          <w:sz w:val="24"/>
          <w:szCs w:val="24"/>
        </w:rPr>
        <w:t xml:space="preserve"> wprowadziły 32-godzinny tydzień pracy bez obniżenia wysokości wynagrodzenia w przypadku części urzędników służby cywilnej. W </w:t>
      </w:r>
      <w:r>
        <w:rPr>
          <w:rFonts w:ascii="calibri" w:hAnsi="calibri" w:eastAsia="calibri" w:cs="calibri"/>
          <w:sz w:val="24"/>
          <w:szCs w:val="24"/>
          <w:b/>
        </w:rPr>
        <w:t xml:space="preserve">Hiszpanii </w:t>
      </w:r>
      <w:r>
        <w:rPr>
          <w:rFonts w:ascii="calibri" w:hAnsi="calibri" w:eastAsia="calibri" w:cs="calibri"/>
          <w:sz w:val="24"/>
          <w:szCs w:val="24"/>
        </w:rPr>
        <w:t xml:space="preserve">firmy, które chcą skrócić czas pracy, mają możliwość ubiegania się o dofinansowanie.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Belgia</w:t>
      </w:r>
      <w:r>
        <w:rPr>
          <w:rFonts w:ascii="calibri" w:hAnsi="calibri" w:eastAsia="calibri" w:cs="calibri"/>
          <w:sz w:val="24"/>
          <w:szCs w:val="24"/>
        </w:rPr>
        <w:t xml:space="preserve">, jako pierwszy kraj w Europie, wprowadziła prawo pozwalające na skrócenie tygodnia pracy do 4 dni, ale bez zmniejszenia liczby godzin. Oznacza to, że osoby chcące korzystać z tego rozwiązania, muszą pracować ok. 9,5 godziny dziennie.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¾ Polaków chce możliwości pracy zdalnej i hybrydowej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Polsce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51 proc. firm twierdzi, że wprowadzenie 4-dniowego tygodnia pracy jest w ich branży niemożliwe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ponad 30 proc.</w:t>
      </w:r>
      <w:r>
        <w:rPr>
          <w:rFonts w:ascii="calibri" w:hAnsi="calibri" w:eastAsia="calibri" w:cs="calibri"/>
          <w:sz w:val="24"/>
          <w:szCs w:val="24"/>
        </w:rPr>
        <w:t xml:space="preserve"> uważa to rozwiązanie za</w:t>
      </w:r>
      <w:r>
        <w:rPr>
          <w:rFonts w:ascii="calibri" w:hAnsi="calibri" w:eastAsia="calibri" w:cs="calibri"/>
          <w:sz w:val="24"/>
          <w:szCs w:val="24"/>
          <w:b/>
        </w:rPr>
        <w:t xml:space="preserve"> wykonalne, ale nie planuje jego wdrożenia</w:t>
      </w:r>
      <w:r>
        <w:rPr>
          <w:rFonts w:ascii="calibri" w:hAnsi="calibri" w:eastAsia="calibri" w:cs="calibri"/>
          <w:sz w:val="24"/>
          <w:szCs w:val="24"/>
        </w:rPr>
        <w:t xml:space="preserve">. Pracodawcy obawiają się m.in. spadku wydajności pracowników i problemów wynikających z konieczności zmiany organizacji pracy. Jednak wspomniane wyniki programów eksperymentów z różnych krajów wskazują na coś wręcz przeciwnego, chociaż nie da się ukryć, że w niektórych branżach może to być problematyczne - np. w obsłudze klienta, gdzie kluczowa jest sama dostępność pracowników. W takiej sytuacji warto rozważyć inne opcje.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ClickMeeting </w:t>
      </w:r>
      <w:r>
        <w:rPr>
          <w:rFonts w:ascii="calibri" w:hAnsi="calibri" w:eastAsia="calibri" w:cs="calibri"/>
          <w:sz w:val="24"/>
          <w:szCs w:val="24"/>
          <w:b/>
        </w:rPr>
        <w:t xml:space="preserve">54 proc. respondentów i respondentek</w:t>
      </w:r>
      <w:r>
        <w:rPr>
          <w:rFonts w:ascii="calibri" w:hAnsi="calibri" w:eastAsia="calibri" w:cs="calibri"/>
          <w:sz w:val="24"/>
          <w:szCs w:val="24"/>
        </w:rPr>
        <w:t xml:space="preserve"> ze wszystkich grup wiekowych obecnych na rynku pracy stwierdziło, że </w:t>
      </w:r>
      <w:r>
        <w:rPr>
          <w:rFonts w:ascii="calibri" w:hAnsi="calibri" w:eastAsia="calibri" w:cs="calibri"/>
          <w:sz w:val="24"/>
          <w:szCs w:val="24"/>
          <w:b/>
        </w:rPr>
        <w:t xml:space="preserve">gdyby wdrożenie 4-dniowego tygodnia pracy okazało się niemożliwe, to motywujące byłoby dla nich zwiększenie udziału pracy zdalnej lub hybrydowej</w:t>
      </w:r>
      <w:r>
        <w:rPr>
          <w:rFonts w:ascii="calibri" w:hAnsi="calibri" w:eastAsia="calibri" w:cs="calibri"/>
          <w:sz w:val="24"/>
          <w:szCs w:val="24"/>
        </w:rPr>
        <w:t xml:space="preserve">. Zdecydowanie przeciwnego zdania jest tylko 18 proc. ankietowanych. Z kolei blisko</w:t>
      </w:r>
      <w:r>
        <w:rPr>
          <w:rFonts w:ascii="calibri" w:hAnsi="calibri" w:eastAsia="calibri" w:cs="calibri"/>
          <w:sz w:val="24"/>
          <w:szCs w:val="24"/>
          <w:b/>
        </w:rPr>
        <w:t xml:space="preserve"> ¾ Polaków</w:t>
      </w:r>
      <w:r>
        <w:rPr>
          <w:rFonts w:ascii="calibri" w:hAnsi="calibri" w:eastAsia="calibri" w:cs="calibri"/>
          <w:sz w:val="24"/>
          <w:szCs w:val="24"/>
        </w:rPr>
        <w:t xml:space="preserve"> uważa, że praca zdalna lub hybrydowa tam, gdzie jest to możliwe do wprowadzenia, </w:t>
      </w:r>
      <w:r>
        <w:rPr>
          <w:rFonts w:ascii="calibri" w:hAnsi="calibri" w:eastAsia="calibri" w:cs="calibri"/>
          <w:sz w:val="24"/>
          <w:szCs w:val="24"/>
          <w:b/>
        </w:rPr>
        <w:t xml:space="preserve">powinna być standardem</w:t>
      </w:r>
      <w:r>
        <w:rPr>
          <w:rFonts w:ascii="calibri" w:hAnsi="calibri" w:eastAsia="calibri" w:cs="calibri"/>
          <w:sz w:val="24"/>
          <w:szCs w:val="24"/>
        </w:rPr>
        <w:t xml:space="preserve">, a nie zgadza się z tym jedynie 13 proc. badanych. Dzięki dostępności nowoczesnych narzędzi online, w tym platform do organizacji spotkań czy webinarów, takich jak ClickMeeting, obecnie nie stanowi to wyzwania.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z ClickMeeting, lidera polskiego rynku webinarów, spotkań online oraz wsparcia pracy zdalnej i hybrydowej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*Według kursu NBP z 10 lipca 2024 r., 1 GBP = 5,04 PLN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utonomy.work/wp-content/uploads/2021/06/ICELAND_4DW.pdf" TargetMode="External"/><Relationship Id="rId8" Type="http://schemas.openxmlformats.org/officeDocument/2006/relationships/hyperlink" Target="https://pie.net.pl/wp-content/uploads/2024/02/Tygodnik-PIE_9-2024.pdf" TargetMode="External"/><Relationship Id="rId9" Type="http://schemas.openxmlformats.org/officeDocument/2006/relationships/hyperlink" Target="https://www.theguardian.com/business/article/2024/jul/08/largest-uk-public-sector-trial-four-day-week-sees-huge-benefits-research-finds-" TargetMode="External"/><Relationship Id="rId10" Type="http://schemas.openxmlformats.org/officeDocument/2006/relationships/hyperlink" Target="https://www.randstad.de/s3fs-media/de/public/2024-07/randstad-ifo-personalleiterbefragung-q2-20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2026-05-16T11:27:13+02:00</dcterms:created>
  <dcterms:modified xsi:type="dcterms:W3CDTF">2026-05-16T11:27:13+02:00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