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88 proc. rodziców niepokoi się o bezpieczeństwo online swoich dzieci. Jedynie ⅓ badanych zna narzędzia chroniące przed cyberzagrożeniami</w:t>
      </w:r>
    </w:p>
    <w:p>
      <w:pPr>
        <w:spacing w:before="0" w:after="500" w:line="264" w:lineRule="auto"/>
      </w:pPr>
      <w:r>
        <w:rPr>
          <w:rFonts w:ascii="calibri" w:hAnsi="calibri" w:eastAsia="calibri" w:cs="calibri"/>
          <w:sz w:val="36"/>
          <w:szCs w:val="36"/>
          <w:b/>
        </w:rPr>
        <w:t xml:space="preserve">Ponad połowa respondentów chciałaby poprawić bezpieczeństwo swoich dzieci w czasie, gdy korzystają one z Internetu. Polacy stają się coraz bardziej świadomi szans oraz niebezpieczeństw związanych z technologią. Jak wynika z tegorocznego badania przeprowadzonego przez ClickMeeting, ponad 40 proc. rodziców deklaruje, że regularnie podejmuje działania w celu zabezpieczenia prywatności swoich dzieci w sieci. Niemal połowa ankietowanych monitoruje ich aktywność w Internecie, a zaledwie 8 proc. nie zwraca na nią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Rodzice i cyberbezpieczeństwo dzieci</w:t>
      </w:r>
    </w:p>
    <w:p>
      <w:r>
        <w:rPr>
          <w:rFonts w:ascii="calibri" w:hAnsi="calibri" w:eastAsia="calibri" w:cs="calibri"/>
          <w:sz w:val="24"/>
          <w:szCs w:val="24"/>
        </w:rPr>
        <w:t xml:space="preserve">Prawie 9 na 10 rodziców jest zaniepokojonych kwestią bezpieczeństwa ich dzieci w Internecie. Jedynie 7 proc. respondentów nie obawia się takich zagrożeń, a 5 proc. osób nie ma wyrobionej opinii na ten temat. Jednocześnie jednak zaledwie 56 proc. ankietowanych jest zainteresowanych poprawą ochrony najmłodszych w czasie ich aktywności online. Natomiast 29 proc. badanych chciałoby większego bezpieczeństwa swoich dzieci w tym zakresie, ale nie wie, w jaki sposób tego dokonać. Co ciekawe, 9 proc. osób nie widzi potrzeby wprowadzania żadnych zmian, a 6 proc. nie zastanawiała się nad tym zagadnieniem.</w:t>
      </w:r>
    </w:p>
    <w:p>
      <w:pPr>
        <w:spacing w:before="0" w:after="300"/>
      </w:pPr>
      <w:r>
        <w:rPr>
          <w:rFonts w:ascii="calibri" w:hAnsi="calibri" w:eastAsia="calibri" w:cs="calibri"/>
          <w:sz w:val="24"/>
          <w:szCs w:val="24"/>
          <w:b/>
        </w:rPr>
        <w:t xml:space="preserve">Zaledwie ⅓ rodziców zna narzędzia poprawiające bezpieczeństwo online</w:t>
      </w:r>
    </w:p>
    <w:p>
      <w:r>
        <w:rPr>
          <w:rFonts w:ascii="calibri" w:hAnsi="calibri" w:eastAsia="calibri" w:cs="calibri"/>
          <w:sz w:val="24"/>
          <w:szCs w:val="24"/>
        </w:rPr>
        <w:t xml:space="preserve">Jak wynika z badania przeprowadzonego przez ClickMeeting, jedynie ⅓ rodziców jest zaznajomiona z narzędziami służącymi do ochrony ich dzieci przed zagrożeniami w sieci. Następne 32 proc. respondentów uważa, że zna takie rozwiązania i planuje z nich skorzystać, a 27 proc. osób deklaruje, że ich nie zna, ale zamierza to zmienić. Z kolei 7 proc. ankietowanych przyznaje, że nie mają o nich wiedzy i nie zamierzają używać takich narzędzi.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Bezpieczeństwo w sieci jest bardzo istotne, szczególnie w kontekście najmłodszych użytkowników. Świadomość rodziców na temat cyberzagrożeń bez wątpienia rośnie, jednak warto systematycznie aktualizować wiedzę, ponieważ świat ulega szybkim przemianom. Technologia daje najmłodszym wiele możliwości, m.in. ułatwia zdobywanie informacji. Warto wspierać rozwój swoich dzieci, pamiętając przy tym o ich bezpieczeństwie. Dlatego jako ClickMeeting dokładamy wszelkich starań, by podczas wydarzeń na naszej platformie uczestnicy i ich dane były maksymalnie zabezpieczone</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Śledzimy dzieci w sieci oraz zakazujemy im publikacji zdjęć</w:t>
      </w:r>
    </w:p>
    <w:p>
      <w:r>
        <w:rPr>
          <w:rFonts w:ascii="calibri" w:hAnsi="calibri" w:eastAsia="calibri" w:cs="calibri"/>
          <w:sz w:val="24"/>
          <w:szCs w:val="24"/>
        </w:rPr>
        <w:t xml:space="preserve">Nawet 43 proc. ankietowanych uważa, że zawsze dba o prywatność ich dzieci online. Z kolei 48 proc. stara się robić to jak najczęściej. Jedynie 7 proc. respondentów nie robi tego, ponieważ nie wiedzą, jak mieliby to zrobić, a 1 proc. uważa, że kwestia ta nie ma znaczenia. Kiedy już decydujemy się na zadbanie o bezpieczeństwo dzieci online, to aż 71 proc. ankietowanych przekazuje im informacje na temat zagrożeń związanych z cyberprzestępczością. Na drugim miejscu znalazło się śledzenie aktywności internetowej dziecka (49 proc.), a na trzecim niepublikowanie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pytanie wielokrotnego wyboru.</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 marcu 2023. 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2026-01-10T22:54:52+01:00</dcterms:created>
  <dcterms:modified xsi:type="dcterms:W3CDTF">2026-01-10T22:54:52+01:00</dcterms:modified>
</cp:coreProperties>
</file>

<file path=docProps/custom.xml><?xml version="1.0" encoding="utf-8"?>
<Properties xmlns="http://schemas.openxmlformats.org/officeDocument/2006/custom-properties" xmlns:vt="http://schemas.openxmlformats.org/officeDocument/2006/docPropsVTypes"/>
</file>