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pracowników wolałoby rozwód od powrotu do biura w pełnym zakresie. Praca zdalna kontra stacjonarna — komentarz ekspertki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80 proc. pracodawców uważa, że powrót do biur jest trendem, który z pewnością będzie trwał przez kolejne dwa lata. Jednak blisko 90 proc. polskich pracowników możliwość pracy przynajmniej częściowo zdalnej uznaje za ważną. Optymalnym rozwiązaniem jest odpowiednio rozplanowana praca hybrydowa — zdaniem ok. 40 proc. pracowników forma zdalna bardziej sprzyja pracy indywidualnej, podczas gdy zespołowo lepiej pracuje się z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zredefiniowała pojęcie miejsca pracy, a praca zdalna dla wielu osób stała się nie tylko koniecznością, ale też udogodnieniem. Jednak obecnie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firm zaczyna wracać na stałe do biur</w:t>
      </w:r>
      <w:r>
        <w:rPr>
          <w:rFonts w:ascii="calibri" w:hAnsi="calibri" w:eastAsia="calibri" w:cs="calibri"/>
          <w:sz w:val="24"/>
          <w:szCs w:val="24"/>
        </w:rPr>
        <w:t xml:space="preserve">. Jak wynika z globalnego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przeprowadzonego na ponad 14 tys. pracowników w niemal 4 tys. przedsiębiorstw,</w:t>
      </w:r>
      <w:r>
        <w:rPr>
          <w:rFonts w:ascii="calibri" w:hAnsi="calibri" w:eastAsia="calibri" w:cs="calibri"/>
          <w:sz w:val="24"/>
          <w:szCs w:val="24"/>
          <w:b/>
        </w:rPr>
        <w:t xml:space="preserve"> nawet 80 proc. pracodawców oczekuje pełnego lub częściowego powrotu do biura. Dodatkowo 78 proc. </w:t>
      </w:r>
      <w:r>
        <w:rPr>
          <w:rFonts w:ascii="calibri" w:hAnsi="calibri" w:eastAsia="calibri" w:cs="calibri"/>
          <w:sz w:val="24"/>
          <w:szCs w:val="24"/>
        </w:rPr>
        <w:t xml:space="preserve">prognozuje, że ten</w:t>
      </w:r>
      <w:r>
        <w:rPr>
          <w:rFonts w:ascii="calibri" w:hAnsi="calibri" w:eastAsia="calibri" w:cs="calibri"/>
          <w:sz w:val="24"/>
          <w:szCs w:val="24"/>
          <w:b/>
        </w:rPr>
        <w:t xml:space="preserve"> trend utrzyma się również przez najbliższe dwa lata</w:t>
      </w:r>
      <w:r>
        <w:rPr>
          <w:rFonts w:ascii="calibri" w:hAnsi="calibri" w:eastAsia="calibri" w:cs="calibri"/>
          <w:sz w:val="24"/>
          <w:szCs w:val="24"/>
        </w:rPr>
        <w:t xml:space="preserve">. Głównym argumentem przemawiającym za powrotem do biur jest przekonanie, że sprzyja to lepszej pracy zespołowej i budowaniu poczucia wspólnoty.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ankietowanych firm przeprojektowało miejsca pracy lub zamierza to zrobić w celu osiągania lepszej współpracy i integracji zespołu.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niestety osoby pracujące całkowicie zdalnie </w:t>
      </w:r>
      <w:r>
        <w:rPr>
          <w:rFonts w:ascii="calibri" w:hAnsi="calibri" w:eastAsia="calibri" w:cs="calibri"/>
          <w:sz w:val="24"/>
          <w:szCs w:val="24"/>
        </w:rPr>
        <w:t xml:space="preserve">mogą mieć mniejsze szanse na awans czy podwyżkę, ponieważ,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zaangażowanie i wysiłek wkładane przez </w:t>
      </w:r>
      <w:r>
        <w:rPr>
          <w:rFonts w:ascii="calibri" w:hAnsi="calibri" w:eastAsia="calibri" w:cs="calibri"/>
          <w:sz w:val="24"/>
          <w:szCs w:val="24"/>
        </w:rPr>
        <w:t xml:space="preserve">nie w pracę mogą być mniej widoczne dla pracodawców. </w:t>
      </w:r>
      <w:r>
        <w:rPr>
          <w:rFonts w:ascii="calibri" w:hAnsi="calibri" w:eastAsia="calibri" w:cs="calibri"/>
          <w:sz w:val="24"/>
          <w:szCs w:val="24"/>
        </w:rPr>
        <w:t xml:space="preserve">Wiemy z badań psychologicznych, że można to tłumaczyć choćby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efektem samej ekspozycji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Stawia to pytanie, czy pracodawcy nie mylą obecności pracownika z wydajnością jego pracy, którą nie zawsze firmy potrafią prawidłowo mierzyć? Czy przypadkiem firmy nie idą na skróty, chcąc rozwiązać wszelkie wyzwania nowej rzeczywistości poprzez powrót do biur? </w:t>
      </w:r>
      <w:r>
        <w:rPr>
          <w:rFonts w:ascii="calibri" w:hAnsi="calibri" w:eastAsia="calibri" w:cs="calibri"/>
          <w:sz w:val="24"/>
          <w:szCs w:val="24"/>
        </w:rPr>
        <w:t xml:space="preserve">Jednak co na ten temat sądzą pracownicy? </w:t>
      </w:r>
      <w:r>
        <w:rPr>
          <w:rFonts w:ascii="calibri" w:hAnsi="calibri" w:eastAsia="calibri" w:cs="calibri"/>
          <w:sz w:val="24"/>
          <w:szCs w:val="24"/>
          <w:b/>
        </w:rPr>
        <w:t xml:space="preserve">Nawet 43 proc. ankietowanych,</w:t>
      </w:r>
      <w:r>
        <w:rPr>
          <w:rFonts w:ascii="calibri" w:hAnsi="calibri" w:eastAsia="calibri" w:cs="calibri"/>
          <w:sz w:val="24"/>
          <w:szCs w:val="24"/>
        </w:rPr>
        <w:t xml:space="preserve"> według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przeprowadzonego w USA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twierdzi,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wolałoby się rozwieść niż wrócić do pełnej pracy w biurze. Czy potrzeby pracodawców i pracowników rzeczywiście są tak bardzo rozbieżne, jak to wydaje się na pierwszy rzut oka?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Optymalny tryb wykonywania obowiązków służbowych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pracodawców zdecydowała się podczas pandemii na rekrutację pracowników spoza miejsca siedziby firmy, dla których częstsza praca z biura nie jest możliwa. Stawia to więc organizacje przed </w:t>
      </w:r>
      <w:r>
        <w:rPr>
          <w:rFonts w:ascii="calibri" w:hAnsi="calibri" w:eastAsia="calibri" w:cs="calibri"/>
          <w:sz w:val="24"/>
          <w:szCs w:val="24"/>
          <w:b/>
        </w:rPr>
        <w:t xml:space="preserve">nowymi wyzwaniami związanymi z budowaniem narzędzi i pomysłów na to, jak zabezpieczyć rozmaite ryzyka i wyciągnąć maksimum korzyści w modelu hybrydowym</w:t>
      </w:r>
      <w:r>
        <w:rPr>
          <w:rFonts w:ascii="calibri" w:hAnsi="calibri" w:eastAsia="calibri" w:cs="calibri"/>
          <w:sz w:val="24"/>
          <w:szCs w:val="24"/>
        </w:rPr>
        <w:t xml:space="preserve">. Warto więc </w:t>
      </w:r>
      <w:r>
        <w:rPr>
          <w:rFonts w:ascii="calibri" w:hAnsi="calibri" w:eastAsia="calibri" w:cs="calibri"/>
          <w:sz w:val="24"/>
          <w:szCs w:val="24"/>
          <w:b/>
        </w:rPr>
        <w:t xml:space="preserve">przemodelować sposób myślenia o biurze jako miejscu pracy na myślenie o biurze jako o jednym z narzędzi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Niezwykle istotne są ustalone zasady pracy oraz odpowiednie planowanie — zdaniem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polskich pracowników praca indywidualna jest bardziej efektywna w formie zdalnej, niemal tyle samo uważa, że biuro jest lepszym miejscem do pracy zespołowej</w:t>
      </w:r>
      <w:r>
        <w:rPr>
          <w:rFonts w:ascii="calibri" w:hAnsi="calibri" w:eastAsia="calibri" w:cs="calibri"/>
          <w:sz w:val="24"/>
          <w:szCs w:val="24"/>
        </w:rPr>
        <w:t xml:space="preserve">, a obecność w nim pozytywnie wpływa na zaangażowanie. Rozpad relacji i spadek zaufania w zespole to, zdaniem polskich pracowników, główne wady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hybrydowa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najbardziej oczekiwanym przez pracowników, ale także realnym z perspektywy pracodawców modelem funkcjonowania w firmie. Według dostępnych badań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dla blisko 90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polskich pracowników możliwość pracy zdalnej w wymiarze co najmniej 40 proc. czasu pracy jest ważna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Zbudowanie takiego modelu wymaga otwartego dialogu między pracownikami a przedstawicielami firmy o potrzebach, nie o stanowiskach. To może pozwolić na wypracowanie współpracy w zakresie pracy hybrydowej, opartej na obopólnym zrozumieniu i czerpaniu maksimum korzyści przez obie strony.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to nadal nowe możliwości aktywizacji zawodowej dla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Jedną z zalet modelu hybrydowego jest możliwość włączania osób, które są wykluczone z tradycyjnych modeli pracy stacjonarnej. </w:t>
      </w:r>
      <w:r>
        <w:rPr>
          <w:rFonts w:ascii="calibri" w:hAnsi="calibri" w:eastAsia="calibri" w:cs="calibri"/>
          <w:sz w:val="24"/>
          <w:szCs w:val="24"/>
        </w:rPr>
        <w:t xml:space="preserve">Praca w modelu mieszanym umożliwia większą</w:t>
      </w:r>
      <w:r>
        <w:rPr>
          <w:rFonts w:ascii="calibri" w:hAnsi="calibri" w:eastAsia="calibri" w:cs="calibri"/>
          <w:sz w:val="24"/>
          <w:szCs w:val="24"/>
          <w:b/>
        </w:rPr>
        <w:t xml:space="preserve"> aktywizację kobiet, </w:t>
      </w:r>
      <w:r>
        <w:rPr>
          <w:rFonts w:ascii="calibri" w:hAnsi="calibri" w:eastAsia="calibri" w:cs="calibri"/>
          <w:sz w:val="24"/>
          <w:szCs w:val="24"/>
        </w:rPr>
        <w:t xml:space="preserve">szczególnie matek z małymi dziećmi, a także osób opiekujących się innymi członkami rodziny, np. starszymi lub niepełnosprawnymi. Z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Polskiego Instytutu Ekonomicznego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nawet 40 proc. matek, których dzieci mają rok lub dwa, nie wykonuje pracy zarobkowej</w:t>
      </w:r>
      <w:r>
        <w:rPr>
          <w:rFonts w:ascii="calibri" w:hAnsi="calibri" w:eastAsia="calibri" w:cs="calibri"/>
          <w:sz w:val="24"/>
          <w:szCs w:val="24"/>
        </w:rPr>
        <w:t xml:space="preserve">. Zaradzić temu może po części</w:t>
      </w:r>
      <w:r>
        <w:rPr>
          <w:rFonts w:ascii="calibri" w:hAnsi="calibri" w:eastAsia="calibri" w:cs="calibri"/>
          <w:sz w:val="24"/>
          <w:szCs w:val="24"/>
          <w:b/>
        </w:rPr>
        <w:t xml:space="preserve"> praca zdalna lub hybrydowa</w:t>
      </w:r>
      <w:r>
        <w:rPr>
          <w:rFonts w:ascii="calibri" w:hAnsi="calibri" w:eastAsia="calibri" w:cs="calibri"/>
          <w:sz w:val="24"/>
          <w:szCs w:val="24"/>
        </w:rPr>
        <w:t xml:space="preserve">, którą ponad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¾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uważa za największy możliwy benefit pracowniczy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kluczem do optymalizacji modelu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optymalnym budowaniu efektywnego miejsca pracy godzącego różne potrzeby pracodawców i pracowników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wykorzystywanie nowoczesnych technologii, takich jak ClickMeeting</w:t>
      </w:r>
      <w:r>
        <w:rPr>
          <w:rFonts w:ascii="calibri" w:hAnsi="calibri" w:eastAsia="calibri" w:cs="calibri"/>
          <w:sz w:val="24"/>
          <w:szCs w:val="24"/>
        </w:rPr>
        <w:t xml:space="preserve">. Nasza platforma służy zarówno do komunikacji online w ramach spotkań, jak i organizacji interaktywnych szkoleń i webinarów z możliwością ich automatyzacji. Chcemy wspierać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pracowników, jak i pracodawców w efektywnych modelach wypełniania obowiązków służbowych</w:t>
      </w:r>
      <w:r>
        <w:rPr>
          <w:rFonts w:ascii="calibri" w:hAnsi="calibri" w:eastAsia="calibri" w:cs="calibri"/>
          <w:sz w:val="24"/>
          <w:szCs w:val="24"/>
        </w:rPr>
        <w:t xml:space="preserve">, które przyniosą nam zarazem </w:t>
      </w:r>
      <w:r>
        <w:rPr>
          <w:rFonts w:ascii="calibri" w:hAnsi="calibri" w:eastAsia="calibri" w:cs="calibri"/>
          <w:sz w:val="24"/>
          <w:szCs w:val="24"/>
          <w:b/>
        </w:rPr>
        <w:t xml:space="preserve">inkluzywne oraz produktywne miejsca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Sandra Kolańczyk, HR Business Partner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polskiej platformy do pracy zdalnej/hybrydowej, prowadzenia webinarów, spotkań online oraz interaktywnych 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stor.cisco.com/news/news-details/2024/Cisco-Hybrid-Work-Study-Reveals-Companies-Need-to-Modernize-Offices/default.aspx" TargetMode="External"/><Relationship Id="rId8" Type="http://schemas.openxmlformats.org/officeDocument/2006/relationships/hyperlink" Target="https://www.wne.uw.edu.pl/application/files/1516/9936/7639/WNE_WP435.pdf" TargetMode="External"/><Relationship Id="rId9" Type="http://schemas.openxmlformats.org/officeDocument/2006/relationships/hyperlink" Target="https://pl.wikipedia.org/wiki/Efekt_czystej_ekspozycji" TargetMode="External"/><Relationship Id="rId10" Type="http://schemas.openxmlformats.org/officeDocument/2006/relationships/hyperlink" Target="https://www2.deloitte.com/pl/pl/pages/human-capital/articles/Raport-Stan-pracy-hybrydowej-w-Polsce.html" TargetMode="External"/><Relationship Id="rId11" Type="http://schemas.openxmlformats.org/officeDocument/2006/relationships/hyperlink" Target="https://pie.net.pl/wp-content/uploads/2023/03/Mama-wraca-do-pracy.pdf" TargetMode="External"/><Relationship Id="rId12" Type="http://schemas.openxmlformats.org/officeDocument/2006/relationships/hyperlink" Target="https://www.flexjobs.com/blog/post/men-women-experience-remote-work-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2026-03-04T06:34:26+01:00</dcterms:created>
  <dcterms:modified xsi:type="dcterms:W3CDTF">2026-03-04T06:34:26+01:00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