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Liczba firm w branży szkoleniowej większa o ⅓ na przestrzeni dziesięciolecia. Ich sytuacja finansowa spolaryzowana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szkoleniowa i konsultingowa w Polsce, choć odczuła skutki pandemii, to jej sytuacja stopniowo zaczyna się poprawiać. Według danych KRS w porównaniu do roku 2020, w ubiegłym roku sektor ten wzrósł o blisko 4 proc., powiększając się o 4,2 tys. nowych przedsiębiorstw. Z kolei na przestrzeni ostatniego 10-lecia ich liczba wzrosła o ponad 31 proc. i obecnie na polskim rynku działa ich już blisko 82 tys. Jak podaje polski ClickMeeting, działania edukacyjne, w tym również szkolenia, także te wewnętrzne w firmach, stanowiły łącznie 52,4 proc. wszystkich wydarzeń, które odbyły się na platformie w 2021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Cyfrowa transformacja objęła wiele gałęzi biznesu, w tym również branżę szkoleń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Martyna Grzegorczyk, Communications Manager w ClickMeeting.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Jak pokazuje nasz raport podsumowujący rok 2021, część szkoleniowców, którzy dotychczas prowadzili szkolenia na żywo, przeniosło swoje działania do sfery online. Z naszych danych wynika, że działania edukacyjne, w tym również szkolenia przeprowadzane przez niezależnych trenerów i edukatorów stanowiły ponad 41 proc. wszystkich wydarzeń, które odbyły się na platformie, a szkolenia wewnątrzfirmowe nieco ponad 11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Branża szkoleń - liczba przedsiębiorstw, sytuacja finansowa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z wywiadowni gospodarczej Dun&amp;Bradstreet opracowanych przez polski ClickMeeting, wynika, że pod koniec roku 2021 na polskim rynku działało 82 tys. przedsiębiorstw szkoleniowych i konsultingowych, z czego niemal połowę stanowiły te prowadzące działalność naukową i techniczną. Co więcej, branżę tę stanowią mikro i małe firmy zatrudniające do 9 pracowników, przy czym aż ⅔ firm to działalności jednoosobowe.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informacji uzyskanych z KRS przez wywiadownię wynika również, że sytuacja przedsiębiorstw działających w sektorze szkoleń i konsultingu jest mocno spolaryzowana. Według danych nieco ponad 40 proc. firm jest w kondycji dobrej i bardzo dobrej, z czego 23 proc. w bardzo silnej kondycji. Jednocześnie 60 proc. jest w kondycji słabej i bardzo złej, z czego te w bardzo złej stanowią aż 27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Najpopularniejsze szkolenia - czego potrzebują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 jakich szkoleń korzystają firmy z branż produkcyjnych i usługowych? Jak podaje Integra Consulting Poland - firma szkoleniowo-doradcza - </w:t>
      </w:r>
      <w:r>
        <w:rPr>
          <w:rFonts w:ascii="calibri" w:hAnsi="calibri" w:eastAsia="calibri" w:cs="calibri"/>
          <w:sz w:val="24"/>
          <w:szCs w:val="24"/>
          <w:b/>
        </w:rPr>
        <w:t xml:space="preserve">klienci z sektora produkcji zdecydowanie najczęściej korzystają ze szkoleń mających za zadanie wspomaganie zarządzania ludźmi</w:t>
      </w:r>
      <w:r>
        <w:rPr>
          <w:rFonts w:ascii="calibri" w:hAnsi="calibri" w:eastAsia="calibri" w:cs="calibri"/>
          <w:sz w:val="24"/>
          <w:szCs w:val="24"/>
        </w:rPr>
        <w:t xml:space="preserve">, rozwijających umiejętność komunikacji, przekazywania informacji, współpracy w zespole i kompetencje liderskie (80 proc.). Jedną piątą stanowiły szkolenia TWI (ang.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Training Within Industry</w:t>
      </w:r>
      <w:r>
        <w:rPr>
          <w:rFonts w:ascii="calibri" w:hAnsi="calibri" w:eastAsia="calibri" w:cs="calibri"/>
          <w:sz w:val="24"/>
          <w:szCs w:val="24"/>
        </w:rPr>
        <w:t xml:space="preserve">), pozwalające efektywniej wdrażać nowych pracowników, tak by w sposób szybki, sprawny, bezpieczny i wydajny realizowali swoje zadania.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przypadku firm z sektora usługowego, największą popularnością cieszą się z kolei te związane z usprawnieniem komunikacji i współpracy oraz organizacji pracy w trybie hybrydowym, ze szczególnym naciskiem na pracę zdalną i zarządzanie zespołem rozproszonym (60 proc.</w:t>
      </w:r>
      <w:r>
        <w:rPr>
          <w:rFonts w:ascii="calibri" w:hAnsi="calibri" w:eastAsia="calibri" w:cs="calibri"/>
          <w:sz w:val="24"/>
          <w:szCs w:val="24"/>
        </w:rPr>
        <w:t xml:space="preserve">). Jedna czwarta tych firm korzysta ze szkoleń z obsługi klienta, a 15 proc. z tych związanych ze wsparciem osobistym, czyli zarządzaniem stresem, mających na celu przeciwdziałanie wypaleniu zawodowemu oraz interwencje psychologiczne (15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Jako społeczeństwo doceniliśmy cyfrową transformację. Polubiliśmy się z m.in. pracą zdalną, choć według przeprowadzonego przez ClickMeeting badania, niemal 62 proc. biorących w nim udział osób chciałoby pracować w formule hybrydowej. Wszystko wskazuje na to, że będziemy zmierzać w tym kierunku, co widoczne jest także na przykładzie sektora usług, zainteresowanego głównie szkoleniami z zakresu zarządzania zespołem rozproszonym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Martyna Grzegorczyk, Communications Manager w ClickMeeting.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zebrane na podstawie KRS z Dun&amp;Bradstreet, opracowane przez ClickMeeting, pochodzą z okresu od stycznia 2010 do grudnia 2021. Dane od Integra Consulting Poland - od stycznia do grudnia 2021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2026-01-23T15:07:09+01:00</dcterms:created>
  <dcterms:modified xsi:type="dcterms:W3CDTF">2026-01-23T15:07:09+01:00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