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93 proc. Gen Z traci koncentrację po kilku spotkaniach online. Co powinny zmienić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44 proc. osób uczestniczących w spotkaniach online deklaruje spadek koncentracji i efektywności już po pierwszym lub drugim spotkaniu. Jednocześnie blisko połowa Polaków uważa, że rozmowa online powinna trwać maksymalnie 15-20 minut – wynika z najnowszego badania ClickMeeting. Skalę cyfrowego przeciążenia pokazują również dane - najbardziej obciążeni komunikacją użytkownicy otrzymują średnio 275 powiadomień dziennie.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online stała się nieodłącznym elementem pracy i edukacji. Spotkania, szkolenia i webinary ułatwiają wymianę wiedzy, jednak rosnąca liczba cyfrowych aktywności oraz powiadomień utrudnia utrzymanie koncentracji. Według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danych </w:t>
        </w:r>
      </w:hyperlink>
      <w:r>
        <w:rPr>
          <w:rFonts w:ascii="calibri" w:hAnsi="calibri" w:eastAsia="calibri" w:cs="calibri"/>
          <w:sz w:val="24"/>
          <w:szCs w:val="24"/>
        </w:rPr>
        <w:t xml:space="preserve">najbardziej obciążeni komunikacją użytkownicy otrzymują średnio 275 sygnałów dziennie, a w podstawowych godzinach pracy kolejne zaproszenie na spotkanie, e-mail lub wiadomość na czacie dociera do nich średnio co dwie minuty. Dla organizatorów spotkań i webinarów oznacza to potrzebę zadbania o odpowiednią długość wydarzeń, sposób przekazywania informacji i angażowanie uczestników.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Niemal połowa Polaków chce spotkań trwających 15-20 minut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połowa respondentów (47 proc.) uważa, że spotkanie online powinno trwać 15-20 minut - wynika z najnowszego badania ClickMeeting, polskiej platformy do organizacji webinarów i spotkań online. Kolejne 21 proc. wskazuje 30-45 minut, a 29 proc. dopuszcza, w zależności od potrzeb, rozmowy trwające nawet ponad godzinę. Skrócenie spotkań jako sposób na poprawę koncentracji wybiera 50 proc. osób w wieku 18-29 lat, wobec 31 proc. badanych w wieku 62 lat i więcej.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każde wydarzenie online powinno trwać kilkanaście minut - jego długość i forma zależą od celu. Cykliczne wystąpienia CEO, komunikaty zarządu czy prezentacje wyników finansowych można udostępniać jako webinary na żądanie lub automatyczne, odtwarzane w zaplanowanym terminie. Pozwala to ograniczyć liczbę spotkań w kalendarzach pracowników i zapewnić dostęp do informacji niezależnie od miejsca i czasu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 Z traci koncentrację już po dwóch spotkaniach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uczestników spotkań online z pokolenia Gen Z (18-29 lat) 44 proc. deklaruje spadek koncentracji i efektywności już po pierwszej lub drugiej rozmowie, a 93 proc. - najpóźniej po czwartej. W grupie millenialsów (30-46 lat) ten drugi odsetek wynosi 81 proc., a wśród osób w wieku 47-61 lat - 76 proc. Choć spadek koncentracji dotyczy wszystkich analizowanych grup wiekowych, najmłodsi uczestnicy spotkań online deklarują go najczęściej. Różnice między Gen Z a millenialsami wskazują, że nawet wśród osób przyzwyczajonych do komunikacji cyfrowej kilka kolejnych rozmów może utrudniać utrzymanie uwagi i efektywne wykonywanie obowiązków.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mogą być wskazówką dla organizatorów webinarów i szkoleń online, szczególnie kierowanych do młodszych odbiorców. W warunkach przeciążenia komunikacją cyfrową coraz trudniej utrzymać uwagę uczestników. Pomocne mogą być interaktywne elementy wydarzeń, takie jak ankiety, czat czy sesje Q&amp;A, które zachęcają do aktywnego udziału i pozwalają wpływać na przebieg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Przerwy i krótsze spotkania ważniejsze od notatek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badanych wskazuje, że w utrzymaniu koncentracji i efektywności pomogłyby im odpowiednie przerwy między spotkaniami (43 proc.) oraz krótsze rozmowy (39 proc.). Dla 35 proc. pomocne byłyby podsumowania mailowe, 29 proc. wybiera agendę przesłaną wcześniej, a 28 proc. – jasne określenie kolejnych zadań i osób odpowiedzialnych za ich realizację. Najmłodsi częściej niż starsi respondenci oczekują uporządkowania przebiegu spotkań. W grupie 18-29 lat 47 proc. wskazuje podsumowania mailowe, 39 proc. wcześniejsze przesłanie agendy, a 38 proc. ustalenia dalszych kroków. Wśród osób w wieku 62 lat i więcej odsetki te wynoszą odpowiednio 25, 24 i 22 proc. Mimo rosnącej popularności sztucznej inteligencji notatki generowane przez AI jako sposób na poprawienie efektywności spotkań wybiera 11 proc. badanych. Wśród najmłodszych jest to 23 proc., nadal mniej niż w przypadku krótszych spotkań (50 proc.) czy podsumowań mailowych (47 proc.).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  <w:i/>
          <w:iCs/>
        </w:rPr>
        <w:t xml:space="preserve">- W dobie rosnącej liczby treści tworzonych z wykorzystaniem sztucznej inteligencji szczególnego znaczenia nabiera bezpośrednia interakcja z odbiorcami. Nie każda prezentacja czy aktualizacja firmowa wymaga zorganizowania kolejnego spotkania na żywo. Jeśli celem jest wyłącznie przekazanie wiedzy, często wystarczy wcześniej przygotowany webinar, który pracownicy mogą obejrzeć w dogodnym momencie. Z kolei tam, gdzie potrzebna jest dyskusja, możliwość zadania pytania czy wspólnego wypracowania rozwiązania, warto postawić na spotkanie lub webinar na żywo </w:t>
      </w:r>
      <w:r>
        <w:rPr>
          <w:rFonts w:ascii="calibri" w:hAnsi="calibri" w:eastAsia="calibri" w:cs="calibri"/>
          <w:sz w:val="52"/>
          <w:szCs w:val="52"/>
          <w:b/>
        </w:rPr>
        <w:t xml:space="preserve">- komentuje </w:t>
      </w:r>
      <w:r>
        <w:rPr>
          <w:rFonts w:ascii="calibri" w:hAnsi="calibri" w:eastAsia="calibri" w:cs="calibri"/>
          <w:sz w:val="52"/>
          <w:szCs w:val="52"/>
          <w:b/>
        </w:rPr>
        <w:t xml:space="preserve">Martyna Grzegorczyk, Marketing Manager ClickMeeting.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Niepotrzebne spotkania mogą kosztować firmy miliony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ma również wymiar finansowy.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 z 2026 r. </w:t>
        </w:r>
      </w:hyperlink>
      <w:r>
        <w:rPr>
          <w:rFonts w:ascii="calibri" w:hAnsi="calibri" w:eastAsia="calibri" w:cs="calibri"/>
          <w:sz w:val="24"/>
          <w:szCs w:val="24"/>
        </w:rPr>
        <w:t xml:space="preserve">z siedmiu krajów, w tym Niemiec, USA i Wielkiej Brytanii, wskazują że </w:t>
      </w:r>
      <w:r>
        <w:rPr>
          <w:rFonts w:ascii="calibri" w:hAnsi="calibri" w:eastAsia="calibri" w:cs="calibri"/>
          <w:sz w:val="24"/>
          <w:szCs w:val="24"/>
          <w:b/>
        </w:rPr>
        <w:t xml:space="preserve">58 proc.</w:t>
      </w:r>
      <w:r>
        <w:rPr>
          <w:rFonts w:ascii="calibri" w:hAnsi="calibri" w:eastAsia="calibri" w:cs="calibri"/>
          <w:sz w:val="24"/>
          <w:szCs w:val="24"/>
        </w:rPr>
        <w:t xml:space="preserve"> spotkań jest postrzeganych jako niepotrzebne. Według szacunków autorów raportu pracownicy tracą na nieefektywnych spotkaniach równowartość </w:t>
      </w:r>
      <w:r>
        <w:rPr>
          <w:rFonts w:ascii="calibri" w:hAnsi="calibri" w:eastAsia="calibri" w:cs="calibri"/>
          <w:sz w:val="24"/>
          <w:szCs w:val="24"/>
          <w:b/>
        </w:rPr>
        <w:t xml:space="preserve">26 dni roboczych</w:t>
      </w:r>
      <w:r>
        <w:rPr>
          <w:rFonts w:ascii="calibri" w:hAnsi="calibri" w:eastAsia="calibri" w:cs="calibri"/>
          <w:sz w:val="24"/>
          <w:szCs w:val="24"/>
        </w:rPr>
        <w:t xml:space="preserve"> rocznie. W przypadku dużych przedsiębiorstw łączne koszty niepotrzebnych spotkań, problemów technicznych i dodatkowej pracy mogą przekraczać</w:t>
      </w:r>
      <w:r>
        <w:rPr>
          <w:rFonts w:ascii="calibri" w:hAnsi="calibri" w:eastAsia="calibri" w:cs="calibri"/>
          <w:sz w:val="24"/>
          <w:szCs w:val="24"/>
          <w:b/>
        </w:rPr>
        <w:t xml:space="preserve"> 130 mln dolarów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Każde niepotrzebne spotkanie to czas, który można byłoby przeznaczyć na realizację konkretnych zadań. Dlatego warto zwrócić uwagę na długość rozmów, odpowiednie przerwy i czas na pracę wymagającą skupienia. Wyniki naszego badania pokazują, że właśnie takie proste rozwiązania są dla respondentów ważniejsze niż kolejne funkcje technologiczne. Narzędzia cyfrowe wspierają organizację spotkań, ale o ich efektywności w dużej mierze decyduje sposób pracy zespołu </w:t>
      </w:r>
      <w:r>
        <w:rPr>
          <w:rFonts w:ascii="calibri" w:hAnsi="calibri" w:eastAsia="calibri" w:cs="calibri"/>
          <w:sz w:val="24"/>
          <w:szCs w:val="24"/>
        </w:rPr>
        <w:t xml:space="preserve">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ClickMeeting umożliwia prowadzenie spotkań online bez konieczności instalowania dodatkowego oprogramowania oraz korzystanie z narzędzi wspierających ich organizację.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icrosoft.com/en-us/worklab/work-trend-index/breaking-down-infinite-workday" TargetMode="External"/><Relationship Id="rId8" Type="http://schemas.openxmlformats.org/officeDocument/2006/relationships/hyperlink" Target="https://www.jabra.com/thought-leadership/billion-dollar-brain-dr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2026-11-04T16:19:59+01:00</dcterms:created>
  <dcterms:modified xsi:type="dcterms:W3CDTF">2026-11-04T16:19:59+01:00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