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uważa, że system edukacji niedostatecznie rozwija kompetencje cyfrowe, jednak 45 proc. własne umiejętności ocenia dobrze. Polacy stawiają na samodzielną naukę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55 proc. Polaków ankietowanych przez polski ClickMeeting ocenia, że nasz system edukacji nie rozwija wystarczająco umiejętności cyfrowych. Mimo to 45 proc. dobrze ocenia własne kompetencje w tym zakresie. Za najbardziej rozwinięte obszary e-usług w Polsce respondenci uważają bankowość elektroniczną (75 proc. badanych), e-commerce (67 proc.) i administrację publiczną (46 proc.). Polacy deklarują zainteresowanie samodzielną edukacją w zakresie kompetencji cyfrowych – 15 proc. byłoby gotowych zapłacić za szkolenie online lub webinar na ten temat, a 37 proc. chętnie skorzystałoby z dostępu zapewnionego przez pracodawcę lub uczelnię.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 jest najlepiej rozwiniętym i najłatwiej dostępnym w Polsce systemem usług cyfrowych – takiego zdania jest aż ¾ Polaków,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reprezentatywnego badania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Drugie miejsce zajmuje sektor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internetowych</w:t>
      </w:r>
      <w:r>
        <w:rPr>
          <w:rFonts w:ascii="calibri" w:hAnsi="calibri" w:eastAsia="calibri" w:cs="calibri"/>
          <w:sz w:val="24"/>
          <w:szCs w:val="24"/>
        </w:rPr>
        <w:t xml:space="preserve">, wskazywany przez 67 proc. badanych,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załatwienia spraw urzędowych online</w:t>
      </w:r>
      <w:r>
        <w:rPr>
          <w:rFonts w:ascii="calibri" w:hAnsi="calibri" w:eastAsia="calibri" w:cs="calibri"/>
          <w:sz w:val="24"/>
          <w:szCs w:val="24"/>
        </w:rPr>
        <w:t xml:space="preserve"> (46 proc.). Spory odsetek respondentów – 28 proc. – wskazuje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pracy hybrydowej i zdalnej</w:t>
      </w:r>
      <w:r>
        <w:rPr>
          <w:rFonts w:ascii="calibri" w:hAnsi="calibri" w:eastAsia="calibri" w:cs="calibri"/>
          <w:sz w:val="24"/>
          <w:szCs w:val="24"/>
        </w:rPr>
        <w:t xml:space="preserve"> (np. platformy do komunikacji online, programy do zarządzania projektami), a 24 proc. –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edukacji online</w:t>
      </w:r>
      <w:r>
        <w:rPr>
          <w:rFonts w:ascii="calibri" w:hAnsi="calibri" w:eastAsia="calibri" w:cs="calibri"/>
          <w:sz w:val="24"/>
          <w:szCs w:val="24"/>
        </w:rPr>
        <w:t xml:space="preserve"> (platformy do komunikacji, dostępność materiałów dla prowadzących i nauczycieli, programy ułatwiające tworzenie materiałów edukacyjnych).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24 proc. badanych wskazuje sektor</w:t>
      </w:r>
      <w:r>
        <w:rPr>
          <w:rFonts w:ascii="calibri" w:hAnsi="calibri" w:eastAsia="calibri" w:cs="calibri"/>
          <w:sz w:val="24"/>
          <w:szCs w:val="24"/>
          <w:b/>
        </w:rPr>
        <w:t xml:space="preserve"> opieki zdrowotnej</w:t>
      </w:r>
      <w:r>
        <w:rPr>
          <w:rFonts w:ascii="calibri" w:hAnsi="calibri" w:eastAsia="calibri" w:cs="calibri"/>
          <w:sz w:val="24"/>
          <w:szCs w:val="24"/>
        </w:rPr>
        <w:t xml:space="preserve"> (np. możliwość rezerwacji wizyty przez Internet, teleporady). Z kolei tylko 16 proc. uważa, że na wysokim poziomie stoi w Polsce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kultury online </w:t>
      </w:r>
      <w:r>
        <w:rPr>
          <w:rFonts w:ascii="calibri" w:hAnsi="calibri" w:eastAsia="calibri" w:cs="calibri"/>
          <w:sz w:val="24"/>
          <w:szCs w:val="24"/>
        </w:rPr>
        <w:t xml:space="preserve">(np. wirtualnych wystaw, bibliotek cyfrowych czy wydarzeń online). Zaledwie 1 proc. ankietowanych jest zdania, że w Polsce nie ma żadnych dobrze rozwiniętych i łatwo dostępnych usług cyfrowych, a 9 proc. nie ma opinii na ten temat.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chętnie edukują się samodzielnie – najchętniej z języków obcych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kompetencje cyfrowe dobrze ocenia </w:t>
      </w:r>
      <w:r>
        <w:rPr>
          <w:rFonts w:ascii="calibri" w:hAnsi="calibri" w:eastAsia="calibri" w:cs="calibri"/>
          <w:sz w:val="24"/>
          <w:szCs w:val="24"/>
          <w:b/>
        </w:rPr>
        <w:t xml:space="preserve">45 proc.</w:t>
      </w:r>
      <w:r>
        <w:rPr>
          <w:rFonts w:ascii="calibri" w:hAnsi="calibri" w:eastAsia="calibri" w:cs="calibri"/>
          <w:sz w:val="24"/>
          <w:szCs w:val="24"/>
        </w:rPr>
        <w:t xml:space="preserve"> respondentów, a źle – tylko 12 proc. Jako średnie postrzega je 35 proc. ankietowanych, a 7,5 proc. nie umie ich ocenić. Natomiast tylko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twierdzi, że polski system edukacji w wystarczającym stopniu rozwija kompetencje cyfrowe obywateli, a w opinii aż 55 proc. robi to niedostatecznie. Kolejne 22,5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zdobywają wiedzę na własną rękę, a wielu jest gotowych zapłacić za dostęp do eksperckich materiałów o tematyce, która ich interesuje. Twórcy internetowi, szkoleniowcy i edukatorzy zdają sobie z tego sprawę – tylko w pierwszym kwartale tego roku liczba osób tworzących płatne webinary za pośrednictwem ClickMeeting w Polsce zwiększyła się aż o 48,5 proc. Z kolei liczba sprzedanych biletów oraz ich wartość wzrosły o prawie jedną trzecią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ponad połowę wydarzeń odpowiada sektor szkoleniowo-edukacyjny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tylko 28,5 proc. respondentów nie byłoby w ogóle zainteresowanych płatnym eksperckim kursem online czy webinarem rozwijającym kompetencje cyfrowe. Udział w takim wydarzeniu wykupiłoby 15 proc. badanych, a 37 proc. chętnie skorzystałoby z dostępu zapewnionego przez pracodawcę lub uczelnię. Pozostałe 19 proc. nie wie, czy by się na to zdecydowało.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zakresów szkoleń, kursów i webinarów, które Polacy uważają za najbardziej interesujące,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, wskazywane przez 36 proc. badanych. Niewiele mniej, 31,5 proc.,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związane z cyberbezpieczeństwem, programowaniem czy analizą danych. Po 26,5 proc. odpowiedzi zebrały tematy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zdrowiem</w:t>
      </w:r>
      <w:r>
        <w:rPr>
          <w:rFonts w:ascii="calibri" w:hAnsi="calibri" w:eastAsia="calibri" w:cs="calibri"/>
          <w:sz w:val="24"/>
          <w:szCs w:val="24"/>
        </w:rPr>
        <w:t xml:space="preserve">, zdrowym stylem życia i odżywianiem, oraz informacjami branżowymi z obszaru zainteresowań danej osoby. Co 4. badany chciałby się bliżej zapoznać z tematyką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, a co 5. dowiedziałby się więcej o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(jak np. komunikacja czy zarządzanie) i posłuchał porad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 i inwestowania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2026-05-18T18:37:44+02:00</dcterms:created>
  <dcterms:modified xsi:type="dcterms:W3CDTF">2026-05-18T18:37:44+02:00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