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co piąty Polak uważa, że 4-dniowy tydzień pracy zmniejszy naszą produktywność. Najnowsze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co dziesiąty ankietowany twierdzi, że Polacy nie pracują zbyt wiele, a co trzeci uważa, że 4-dniowy tydzień pracy w żaden sposób nie wpłynie na naszą produktywność w trakcie wykonywania obowiązków służbowych. Tak wynika z badania polskiej platformy do webinarów, spotkań online oraz wideokonferencji ClickMeeting na temat możliwości wprowadzenia 4-dniowego tygodnia pracy. Wyniki wskazują też, że niemal 25 proc. naszego społeczeństwa sądzi, że w obecnej pracy ma za dużo obowiązków.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Szefowa resortu </w:t>
      </w:r>
      <w:r>
        <w:rPr>
          <w:rFonts w:ascii="calibri" w:hAnsi="calibri" w:eastAsia="calibri" w:cs="calibri"/>
          <w:sz w:val="24"/>
          <w:szCs w:val="24"/>
          <w:b/>
        </w:rPr>
        <w:t xml:space="preserve">Ministerstwa Rodziny, Pracy i Polityki Społecznej, Agnieszka Dziemianowicz-Bąk </w:t>
      </w:r>
      <w:r>
        <w:rPr>
          <w:rFonts w:ascii="calibri" w:hAnsi="calibri" w:eastAsia="calibri" w:cs="calibri"/>
          <w:sz w:val="24"/>
          <w:szCs w:val="24"/>
        </w:rPr>
        <w:t xml:space="preserve">poinformowała, że chce, aby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tej kadencji wdrożone w Polsce zostały przepisy skracające czas pracy</w:t>
      </w:r>
      <w:r>
        <w:rPr>
          <w:rFonts w:ascii="calibri" w:hAnsi="calibri" w:eastAsia="calibri" w:cs="calibri"/>
          <w:sz w:val="24"/>
          <w:szCs w:val="24"/>
        </w:rPr>
        <w:t xml:space="preserve">. Pracodawcy oraz pracownicy zastanawiają się nad </w:t>
      </w:r>
      <w:r>
        <w:rPr>
          <w:rFonts w:ascii="calibri" w:hAnsi="calibri" w:eastAsia="calibri" w:cs="calibri"/>
          <w:sz w:val="24"/>
          <w:szCs w:val="24"/>
          <w:b/>
        </w:rPr>
        <w:t xml:space="preserve">ewentualnymi kosztami, oraz produktywnością w takim modelu pracy</w:t>
      </w:r>
      <w:r>
        <w:rPr>
          <w:rFonts w:ascii="calibri" w:hAnsi="calibri" w:eastAsia="calibri" w:cs="calibri"/>
          <w:sz w:val="24"/>
          <w:szCs w:val="24"/>
        </w:rPr>
        <w:t xml:space="preserve">. Równocześnie część osób domaga się zmian, a z danych Eurostatu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Polacy są jednym z najbardziej zapracowanych narodów Europy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 polskiego rynku webinarów, spotkań online oraz wsparcia pracy zdalnej i hybrydowej, postanowił sprawdzić,</w:t>
      </w:r>
      <w:r>
        <w:rPr>
          <w:rFonts w:ascii="calibri" w:hAnsi="calibri" w:eastAsia="calibri" w:cs="calibri"/>
          <w:sz w:val="24"/>
          <w:szCs w:val="24"/>
          <w:b/>
        </w:rPr>
        <w:t xml:space="preserve"> jaką opinię na temat ewentualnych zmian mają Polacy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nie wiedzą, czy 4-dniowy tydzień pracy poprawi produktywność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wynika z przeprowadzonego przez ClickMeeting badania,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modele pracy cieszą się coraz większym zainteresowaniem</w:t>
      </w:r>
      <w:r>
        <w:rPr>
          <w:rFonts w:ascii="calibri" w:hAnsi="calibri" w:eastAsia="calibri" w:cs="calibri"/>
          <w:sz w:val="24"/>
          <w:szCs w:val="24"/>
        </w:rPr>
        <w:t xml:space="preserve">. Jednak zdania podzielone są w kwestii tego, jak wpłyną one na naszą efektywność. </w:t>
      </w:r>
      <w:r>
        <w:rPr>
          <w:rFonts w:ascii="calibri" w:hAnsi="calibri" w:eastAsia="calibri" w:cs="calibri"/>
          <w:sz w:val="24"/>
          <w:szCs w:val="24"/>
          <w:b/>
        </w:rPr>
        <w:t xml:space="preserve">Nawet 43 proc. ankietowanych uważa, że 4-dniowy tydzień pracy zwiększy naszą produktywność, natomiast 29 proc. respondentów twierdzi, że nie ulegnie ona zmianie. Co ciekawe, 19 proc. osób uważa, że staniemy się mniej produktywni. </w:t>
      </w:r>
      <w:r>
        <w:rPr>
          <w:rFonts w:ascii="calibri" w:hAnsi="calibri" w:eastAsia="calibri" w:cs="calibri"/>
          <w:sz w:val="24"/>
          <w:szCs w:val="24"/>
        </w:rPr>
        <w:t xml:space="preserve">Z kolei 10 proc. nie ma wyrobionej opinii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zapytał również respondentów o to, jaki tryb pracy pozwoliłby im wykonywać swoje obowiązki służbowe najbardziej wydajnie. W tym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nawet 44 proc. badanych twierdzi, że najlepiej pracowaliby w trybie 4 dni w tygodniu, 22 proc. wybrało pracę zdalną lub hybrydową, 17 proc. osób nie ma zdania, 14 proc. chciałoby większej liczby przerw, a 4 proc. twierdzi, że pomogłyby im rozwiązania bazujące na 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Dyskusja na temat 4-dniowego tygodnia pracy powinna skłaniać nas do refleksji na temat tego, w jaki sposób pracować możliwie najbardziej efektywnie. Polacy są jednym z najbardziej zapracowanych narodów w Europie i aby to zmienić, niezbędne jest odpowiednie korzystanie z nowoczesnych narzędzi, automatyzacji oraz pracy zdalnej i hybrydowej. To rozwiązania, które mogą zbliżyć nas do krótszego czasu wykonywania obowiązków służbowych. Pierwszym krajem w Europie, który wprowadził 4-dniowy tydzień pracy, była Belgia. W lutym 2022 r. pracownicy uzyskali tam prawo do pracy w ciągu czterech dni, zamiast pięciu, bez utraty wynagrodzenia. Z kolei we Francji od 2000 r. obowiązuje 35-godzinny tydzień pracy. Czy taka rewolucja możliwa będzie w Polsce? Z pewnością wymagałoby to dostosowania rozwiązań do danej branży i odpowiedniego okresu przejściowego. Temat 4-dniowego tygodnia pracy jest czymś o wiele więcej niż debatą o liczbie godzin – to rozmowa o wartościach, oczekiwaniach i przede wszystkim o przyszłości pracy. Jako ClickMeeting chcemy wspierać pracodawców oraz pracowników w efektywnych modelach wypełniania służbowych obowiązków, które przyniosą im największe możliwe korzyści. -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Operations Manager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popierają pracę zdalną oraz hybrydową</w:t>
      </w:r>
    </w:p>
    <w:p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Polacy biorą również pod uwagę, że skrócenie tygodnia pracy jest wyzwaniem</w:t>
      </w:r>
      <w:r>
        <w:rPr>
          <w:rFonts w:ascii="calibri" w:hAnsi="calibri" w:eastAsia="calibri" w:cs="calibri"/>
          <w:sz w:val="24"/>
          <w:szCs w:val="24"/>
        </w:rPr>
        <w:t xml:space="preserve">, w związku z tym łaskawym okiem spoglądają też na nowoczesne formy pracy, które mogą ułatwić jego osiągnięcie.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Zdecydowana większość, 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73 proc. ankietowanych uważa, że praca zdalna/hybrydowa powinna być standardem w miejscach pracy, w których jest to możliwe</w:t>
      </w:r>
      <w:r>
        <w:rPr>
          <w:rFonts w:ascii="calibri" w:hAnsi="calibri" w:eastAsia="calibri" w:cs="calibri"/>
          <w:sz w:val="24"/>
          <w:szCs w:val="24"/>
        </w:rPr>
        <w:t xml:space="preserve">, 14 proc. nie ma opinii na ten temat, a 13 proc. sądzi, że nie powinna ona być w każdym możliwym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 zostali też zapytani o ich obowiązki służbowe. Nawet 63 proc. ankietowanych deklaruje, że ilość zadań, które mają do wykonania w trakcie dnia, jest odpowiednia. Natomiast 24 proc. twierdzi, że ma obecnie za dużo pracy. </w:t>
      </w:r>
      <w:r>
        <w:rPr>
          <w:rFonts w:ascii="calibri" w:hAnsi="calibri" w:eastAsia="calibri" w:cs="calibri"/>
          <w:sz w:val="24"/>
          <w:szCs w:val="24"/>
        </w:rPr>
        <w:t xml:space="preserve">Co dziesiąty respondent oczekuje więcej wyzwań, a 3 proc. nie ma zdania na ten temat. Ankietowani odpowiedzieli również na pytanie, czy Polacy są pracowici. </w:t>
      </w:r>
      <w:r>
        <w:rPr>
          <w:rFonts w:ascii="calibri" w:hAnsi="calibri" w:eastAsia="calibri" w:cs="calibri"/>
          <w:sz w:val="24"/>
          <w:szCs w:val="24"/>
          <w:b/>
        </w:rPr>
        <w:t xml:space="preserve">Twierdząco odpowiada nawet 79 proc. respondentów</w:t>
      </w:r>
      <w:r>
        <w:rPr>
          <w:rFonts w:ascii="calibri" w:hAnsi="calibri" w:eastAsia="calibri" w:cs="calibri"/>
          <w:sz w:val="24"/>
          <w:szCs w:val="24"/>
        </w:rPr>
        <w:t xml:space="preserve">, 13 proc. nie ma wyrobionej opinii na ten temat, a 8 proc. uważa, że nie pracujemy zbyt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Badanie przeprowadzono w marcu 2024 na grupie 1000 osób.</w:t>
      </w:r>
      <w:r>
        <w:rPr>
          <w:rFonts w:ascii="calibri" w:hAnsi="calibri" w:eastAsia="calibri" w:cs="calibri"/>
          <w:sz w:val="24"/>
          <w:szCs w:val="24"/>
        </w:rPr>
        <w:t xml:space="preserve"> Ankietowani to osoby w wieku 18-27 lat (18 proc.), 28-44 lata (44 procent) 45-59 lat (33 procent) oraz 60 lat i powyżej (6 proc.). 47 procent wszystkich osób to kobiety, a 53 procent mężczyźni. Respondenci to osoby, zamieszkujące miejscowości do 5 tysięcy mieszkańców (40 proc.), od 5 do 20 tysięcy (12 proc.), od 20 do 100 tysięcy mieszkańców (19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2026-05-07T15:34:00+02:00</dcterms:created>
  <dcterms:modified xsi:type="dcterms:W3CDTF">2026-05-07T15:34:00+02:00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