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40 proc. większe przychody organizatorów wydarzeń online, o 24 proc. więcej sprzedanych biletów – ClickMeeting podsumowuje 2025 r. w branży webinarów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Wydarzenia online stają się jednym z najskuteczniejszych narzędzi komercjalizacji wiedzy eksperckiej. W 2025 r. rekordowy cykl webinarów na polskiej platformie ClickMeeting osiągnął przychód 1,5 mln zł – prawie dwa razy tyle, co rekordzista z 2024 r. Najbardziej aktywna w tym sektorze jest branża medyczna, która odpowiada za 62 proc. wszystkich wydarzeń online z minionego roku. Webinary to również wartościowe źródło leadów – jeden z klientów ClickMeeting zebrał ich ponad 81 tys.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dane jednoznacznie wskazują na nieustannie rosnącą popularność webinarów na rynku edukacji i szkoleń w Polsce. </w:t>
      </w:r>
      <w:r>
        <w:rPr>
          <w:rFonts w:ascii="calibri" w:hAnsi="calibri" w:eastAsia="calibri" w:cs="calibri"/>
          <w:sz w:val="24"/>
          <w:szCs w:val="24"/>
          <w:b/>
        </w:rPr>
        <w:t xml:space="preserve">Liczba biletów </w:t>
      </w:r>
      <w:r>
        <w:rPr>
          <w:rFonts w:ascii="calibri" w:hAnsi="calibri" w:eastAsia="calibri" w:cs="calibri"/>
          <w:sz w:val="24"/>
          <w:szCs w:val="24"/>
        </w:rPr>
        <w:t xml:space="preserve">sprzedanych w 2025 r. na wydarzenia organizowane za pośrednictwem platformy ClickMeeting – lidera polskiego rynku webinarów i spotkań online – </w:t>
      </w:r>
      <w:r>
        <w:rPr>
          <w:rFonts w:ascii="calibri" w:hAnsi="calibri" w:eastAsia="calibri" w:cs="calibri"/>
          <w:sz w:val="24"/>
          <w:szCs w:val="24"/>
          <w:b/>
        </w:rPr>
        <w:t xml:space="preserve">wzrosła o 24 proc. rok do roku</w:t>
      </w:r>
      <w:r>
        <w:rPr>
          <w:rFonts w:ascii="calibri" w:hAnsi="calibri" w:eastAsia="calibri" w:cs="calibri"/>
          <w:sz w:val="24"/>
          <w:szCs w:val="24"/>
        </w:rPr>
        <w:t xml:space="preserve">, przy jednoczesnym wzroście ich średniej ceny o 12,5 proc. To dane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najnowszej edycji raportu ClickMeeting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„State of online events 2025”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Rekordowy webinar osiągnął przychód </w:t>
      </w:r>
      <w:r>
        <w:rPr>
          <w:rFonts w:ascii="calibri" w:hAnsi="calibri" w:eastAsia="calibri" w:cs="calibri"/>
          <w:sz w:val="24"/>
          <w:szCs w:val="24"/>
          <w:b/>
        </w:rPr>
        <w:t xml:space="preserve">155 tys. zł </w:t>
      </w:r>
      <w:r>
        <w:rPr>
          <w:rFonts w:ascii="calibri" w:hAnsi="calibri" w:eastAsia="calibri" w:cs="calibri"/>
          <w:sz w:val="24"/>
          <w:szCs w:val="24"/>
        </w:rPr>
        <w:t xml:space="preserve">(60 proc. więcej niż w 2024 r.), a rekordowy cykl wydarzeń – blisko </w:t>
      </w:r>
      <w:r>
        <w:rPr>
          <w:rFonts w:ascii="calibri" w:hAnsi="calibri" w:eastAsia="calibri" w:cs="calibri"/>
          <w:sz w:val="24"/>
          <w:szCs w:val="24"/>
          <w:b/>
        </w:rPr>
        <w:t xml:space="preserve">1,5 mln zł</w:t>
      </w:r>
      <w:r>
        <w:rPr>
          <w:rFonts w:ascii="calibri" w:hAnsi="calibri" w:eastAsia="calibri" w:cs="calibri"/>
          <w:sz w:val="24"/>
          <w:szCs w:val="24"/>
        </w:rPr>
        <w:t xml:space="preserve"> (niemal dwukrotnie więcej niż rekordzista z 2024 r.). Średnia wartość biletów sprzedanych na jedno wydarzenie zwiększyła się o 34 proc., a </w:t>
      </w:r>
      <w:r>
        <w:rPr>
          <w:rFonts w:ascii="calibri" w:hAnsi="calibri" w:eastAsia="calibri" w:cs="calibri"/>
          <w:sz w:val="24"/>
          <w:szCs w:val="24"/>
          <w:b/>
        </w:rPr>
        <w:t xml:space="preserve">przychody twórców płatnych webinarów wzrosły rok do roku aż o 40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 liczby odzwierciedlają fundamentalną zmianę w sposobie, w jaki eksperci podchodzą dzisiaj do dzielenia się wiedzą. Webinary stały się poważnym źródłem dochodu, pozwalającym zarabiać setki tysięcy złotych rocznie – i nie mówimy tu o influencerach z milionami obserwujących, ale o lekarzach, doradcach podatkowych czy psychoterapeutach, dzielących się swoją ekspercką wiedzą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Bołcun, Brand Manager w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Webinary to również bardzo skuteczne narzędzie do przyciągania wartościowych leadów, czyli unikalnych użytkowników, którzy zapisali się na wydarzenie i zostawili swoje dane kontaktowe. To potencjalni klienci zainteresowani ofertą i wyrażający zgodę na dalszą komunikację. Jeden z organizatorów wydarzeń na platformie ClickMeeting w 2025 r. zebrał ich ponad 81 tys. Mniej więcej tylu widzów zgromadził Dawid Podsiadło na Stadionie Narodowym.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 ponad 60 proc. wydarzeń odpowiada branża medyczna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Przeciętne wydarzenie na platformie ClickMeeting trwało 102 minuty, natomiast płatne wydarzenia były dłuższe – </w:t>
      </w:r>
      <w:r>
        <w:rPr>
          <w:rFonts w:ascii="calibri" w:hAnsi="calibri" w:eastAsia="calibri" w:cs="calibri"/>
          <w:sz w:val="24"/>
          <w:szCs w:val="24"/>
          <w:b/>
        </w:rPr>
        <w:t xml:space="preserve">średnio 131 minut</w:t>
      </w:r>
      <w:r>
        <w:rPr>
          <w:rFonts w:ascii="calibri" w:hAnsi="calibri" w:eastAsia="calibri" w:cs="calibri"/>
          <w:sz w:val="24"/>
          <w:szCs w:val="24"/>
        </w:rPr>
        <w:t xml:space="preserve">. Średnio w pojedynczym webinarze wzięło udział </w:t>
      </w:r>
      <w:r>
        <w:rPr>
          <w:rFonts w:ascii="calibri" w:hAnsi="calibri" w:eastAsia="calibri" w:cs="calibri"/>
          <w:sz w:val="24"/>
          <w:szCs w:val="24"/>
          <w:b/>
        </w:rPr>
        <w:t xml:space="preserve">41 osób</w:t>
      </w:r>
      <w:r>
        <w:rPr>
          <w:rFonts w:ascii="calibri" w:hAnsi="calibri" w:eastAsia="calibri" w:cs="calibri"/>
          <w:sz w:val="24"/>
          <w:szCs w:val="24"/>
        </w:rPr>
        <w:t xml:space="preserve">, a statystyczny przychód ze sprzedaży biletów wyniósł </w:t>
      </w:r>
      <w:r>
        <w:rPr>
          <w:rFonts w:ascii="calibri" w:hAnsi="calibri" w:eastAsia="calibri" w:cs="calibri"/>
          <w:sz w:val="24"/>
          <w:szCs w:val="24"/>
          <w:b/>
        </w:rPr>
        <w:t xml:space="preserve">4,4 tys. zł</w:t>
      </w:r>
      <w:r>
        <w:rPr>
          <w:rFonts w:ascii="calibri" w:hAnsi="calibri" w:eastAsia="calibri" w:cs="calibri"/>
          <w:sz w:val="24"/>
          <w:szCs w:val="24"/>
        </w:rPr>
        <w:t xml:space="preserve">. Najwięcej wydarzeń utworzono o godzinie 17:00, drugie miejsce zajęła godzina 16:00, a trzecie – 18:00. Jeśli chodzi o konkretne dni tygodnia, to największą popularnością cieszyły się środy, następnie wtorki i czwartki. Weekendy to martwy czas dla większości branż, chociaż są wyjątki – np. webinary dla rodziców małych dzieci, treningi sportowe czy kursy fotografii.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62 proc.</w:t>
      </w:r>
      <w:r>
        <w:rPr>
          <w:rFonts w:ascii="calibri" w:hAnsi="calibri" w:eastAsia="calibri" w:cs="calibri"/>
          <w:sz w:val="24"/>
          <w:szCs w:val="24"/>
        </w:rPr>
        <w:t xml:space="preserve"> płatnych wydarzeń zorganizowanych za pośrednictwem ClickMeeting w minionym roku dotyczyło </w:t>
      </w:r>
      <w:r>
        <w:rPr>
          <w:rFonts w:ascii="calibri" w:hAnsi="calibri" w:eastAsia="calibri" w:cs="calibri"/>
          <w:sz w:val="24"/>
          <w:szCs w:val="24"/>
          <w:b/>
        </w:rPr>
        <w:t xml:space="preserve">zagadnień medycznych</w:t>
      </w:r>
      <w:r>
        <w:rPr>
          <w:rFonts w:ascii="calibri" w:hAnsi="calibri" w:eastAsia="calibri" w:cs="calibri"/>
          <w:sz w:val="24"/>
          <w:szCs w:val="24"/>
        </w:rPr>
        <w:t xml:space="preserve">. Drugie miejsce zajęła </w:t>
      </w:r>
      <w:r>
        <w:rPr>
          <w:rFonts w:ascii="calibri" w:hAnsi="calibri" w:eastAsia="calibri" w:cs="calibri"/>
          <w:sz w:val="24"/>
          <w:szCs w:val="24"/>
          <w:b/>
        </w:rPr>
        <w:t xml:space="preserve">edukacja</w:t>
      </w:r>
      <w:r>
        <w:rPr>
          <w:rFonts w:ascii="calibri" w:hAnsi="calibri" w:eastAsia="calibri" w:cs="calibri"/>
          <w:sz w:val="24"/>
          <w:szCs w:val="24"/>
        </w:rPr>
        <w:t xml:space="preserve"> (16 proc.), w tym kursy przygotowujące do egzaminów, szkolenia dla nauczycieli i warsztaty metodyczne. Co 10. webinar dotyczył kwestii związanych z </w:t>
      </w:r>
      <w:r>
        <w:rPr>
          <w:rFonts w:ascii="calibri" w:hAnsi="calibri" w:eastAsia="calibri" w:cs="calibri"/>
          <w:sz w:val="24"/>
          <w:szCs w:val="24"/>
          <w:b/>
        </w:rPr>
        <w:t xml:space="preserve">finansami i biznesem</w:t>
      </w:r>
      <w:r>
        <w:rPr>
          <w:rFonts w:ascii="calibri" w:hAnsi="calibri" w:eastAsia="calibri" w:cs="calibri"/>
          <w:sz w:val="24"/>
          <w:szCs w:val="24"/>
        </w:rPr>
        <w:t xml:space="preserve">, np. rozliczeń podatkowych, księgowości czy zarządzania projektami. </w:t>
      </w:r>
      <w:r>
        <w:rPr>
          <w:rFonts w:ascii="calibri" w:hAnsi="calibri" w:eastAsia="calibri" w:cs="calibri"/>
          <w:sz w:val="24"/>
          <w:szCs w:val="24"/>
          <w:b/>
        </w:rPr>
        <w:t xml:space="preserve">Coaching i rozwój osobisty</w:t>
      </w:r>
      <w:r>
        <w:rPr>
          <w:rFonts w:ascii="calibri" w:hAnsi="calibri" w:eastAsia="calibri" w:cs="calibri"/>
          <w:sz w:val="24"/>
          <w:szCs w:val="24"/>
        </w:rPr>
        <w:t xml:space="preserve"> stanowiły 8 proc.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6/01/stateofonlineevents-2025.pdf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2026-06-24T09:34:31+02:00</dcterms:created>
  <dcterms:modified xsi:type="dcterms:W3CDTF">2026-06-24T09:34:31+02:00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