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44 proc. Polaków nie chce sztucznej inteligencji w instytucjach państwowych.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społeczeństwo z rezerwą podchodzi do automatyzacji procesów publicznych, szczególnie w tych obszarach, w których przetwarzane są wrażliwe informacje. Prawie ¾ osób uczestniczących w najnowszym badaniu ClickMeeting uważa powszechność wykorzystania sztucznej inteligencji za czynnik zwiększający ryzyko cyberzagrożeń. Jednocześnie aż 61 proc. badanych sądzi, że nigdy nie padło ofiarą wycieku danych, a 11 proc. przyznaje, że nie wie, czy taki incydent miał miejsce. Powszechnie znanym problemem pozostają natomiast przejęcia kont w mediach społecznościowych – niemal połowa Polaków kojarzy takie zdarzenie w swoim bezpośrednim otoczeniu.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Częstotliwość cyberataków, wycieków danych oraz dezinformacji cały czas rośnie. Według dostępnych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2025 roku Europa stanowiła jeden z głównych celów ataków informatycznych, przede wszystkim skierowanych w administrację publiczną oraz infrastrukturę krytyczną. 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63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Polaków obawia się potencjalnego wycieku danych</w:t>
      </w:r>
      <w:r>
        <w:rPr>
          <w:rFonts w:ascii="calibri" w:hAnsi="calibri" w:eastAsia="calibri" w:cs="calibri"/>
          <w:sz w:val="24"/>
          <w:szCs w:val="24"/>
        </w:rPr>
        <w:t xml:space="preserve">. Jednak tylko 28 proc. twierdzi, że padło ofiarą takiego incydentu, jak wynika z najnowszego badania przeprowadzonego na zlecenie platformy ClickMeeting, lidera polskiego rynku webinarów i spotkań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61 proc. badanych Polaków deklaruje, że nigdy nie padło ofiarą wycieku danych, a 11 proc. przyznaje, że nie wie, czy coś takiego miało miejsce</w:t>
      </w:r>
      <w:r>
        <w:rPr>
          <w:rFonts w:ascii="calibri" w:hAnsi="calibri" w:eastAsia="calibri" w:cs="calibri"/>
          <w:sz w:val="24"/>
          <w:szCs w:val="24"/>
        </w:rPr>
        <w:t xml:space="preserve">. Jednocześnie niemal połowa ankietowanych – 48 proc. – kojarzy sytuację, w której ktoś przejął lub próbował przejąć profile w social mediach należące do nich lub do ich bliskich i znajomych.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Fakt, że ponad 60 proc. badanych uważa, że nigdy nie padło ofiarą wycieku danych, nie oznacza, że takie incydenty nie miały miejsca – wiele naruszeń pozostaje niewidocznych. Dlatego firmy przetwarzające dane użytkowników muszą od początku dbać o jak najlepsze ich zabezpieczenie, a nie reagować po fakcie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Nazarewicz, Legal Department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Wybierając dostawcę usług technologicznych warto zwracać uwagę na to, czy, tak jak ClickMeeting, korzysta wyłącznie z certyfikowanymi centrów danych, legitymuje się międzynarodową certyfikacją jak ISO/IEC 27001:2022 oraz podlega regulacjom prawnym kładącym nacisk na bezpieczeństwo informacji, w tym RODO i dyrektywa NIS2.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Zdaniem Polaków AI zwiększa ryzyko cyberzagrożeń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¾ osób badanych przez ClickMeeting zwraca uwagę na fakt, że jednym z czynników zwiększających ryzyko cyberzagrożeń jest powszechna dostępność sztucznej inteligencji. Aż </w:t>
      </w:r>
      <w:r>
        <w:rPr>
          <w:rFonts w:ascii="calibri" w:hAnsi="calibri" w:eastAsia="calibri" w:cs="calibri"/>
          <w:sz w:val="24"/>
          <w:szCs w:val="24"/>
          <w:b/>
        </w:rPr>
        <w:t xml:space="preserve">44 proc. ankietowanych nie chce, by instytucje państwowe korzystały z technologii AI w sprawach takich jak np. wsparcie podejmowania decyzji, rozpatrywania podań i wniosków, kontakt z obywatelami czy analiza zeznań podatkowych</w:t>
      </w:r>
      <w:r>
        <w:rPr>
          <w:rFonts w:ascii="calibri" w:hAnsi="calibri" w:eastAsia="calibri" w:cs="calibri"/>
          <w:sz w:val="24"/>
          <w:szCs w:val="24"/>
        </w:rPr>
        <w:t xml:space="preserve">. Za takimi rozwiązaniami opowiada się 25 proc. badanych, natomiast aż 37 proc. nie ma zdania na ten temat lub jest im to obojętne.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Nic dziwnego, że część społeczeństwa obawia się wykorzystania algorytmów sztucznej inteligencji w administracji publicznej, gdzie przetwarzane są bardzo szczegółowe dane, a podejmowane decyzje mają ogromny wpływ na życie osób prywatnych i firm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Nazarewicz, Legal Department Manager ClickMeeting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Wdrażanie każdej technologii bez solidnych zabezpieczeń może przynieść więcej szkód niż korzyści, dlatego tak ważne jest, by były one projektowane z myślą o odporności na nadużycia cyfrowe. Odpowiedzialne podejście jest kluczowe do budowania zaufania odbiorców.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badaniu: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listopadzie 2025 roku na reprezentatywnej grupie 1000 dorosłych Polaków.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crosoft.com/en-us/corporate-responsibility/cybersecurity/microsoft-digital-defense-report-2025/" TargetMode="External"/><Relationship Id="rId8" Type="http://schemas.openxmlformats.org/officeDocument/2006/relationships/hyperlink" Target="https://media.bik.pl/informacje-prasowe/860954/raport-antyfraudowy-bik-2025-rosnie-liczba-cyberatakow-na-firmy-i-instytuc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2026-03-17T14:16:08+01:00</dcterms:created>
  <dcterms:modified xsi:type="dcterms:W3CDTF">2026-03-17T14:16:08+01:00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