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chce utrzymania w przyszłości nauki w formie hybrydowej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nauki w zdalnej i stacjonarnej to przyszłość edukacji - za utrzymaniem takiego trybu opowiada się 56 proc. Polaków. Szczególnie duże możliwości otwierają się przed uczelniami, które bez ponoszenia wysokich kosztów organizacji mogą zapraszać ekspertów z całego świata. Wszystkich zainteresowanych różnymi aspektami organizacji nauki w trybie zdalnym i hybrydowym polski ClickMeeting zaprasza na bezpłatną konferencję „Nauka zdalna i hybrydowa dla uczelni wyższych: technologia, finanse, perspektywy”.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nadchodzącym roku akademickim większość uczelni planuje powrót do tradycyjnego, stacjonarnego trybu nauki, jednak w obliczu zmieniającej się sytuacji epidemicznej nie jest to stuprocentowo pewne. </w:t>
      </w:r>
      <w:r>
        <w:rPr>
          <w:rFonts w:ascii="calibri" w:hAnsi="calibri" w:eastAsia="calibri" w:cs="calibri"/>
          <w:sz w:val="24"/>
          <w:szCs w:val="24"/>
          <w:b/>
        </w:rPr>
        <w:t xml:space="preserve">Niektóre szkoły wyższe już planują prowadzenie części wykładów czy zajęć w trybie hybrydowym.</w:t>
      </w:r>
      <w:r>
        <w:rPr>
          <w:rFonts w:ascii="calibri" w:hAnsi="calibri" w:eastAsia="calibri" w:cs="calibri"/>
          <w:sz w:val="24"/>
          <w:szCs w:val="24"/>
        </w:rPr>
        <w:t xml:space="preserve">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polskiej firmy ClickMeeting, dostarczającej rozwiązania webinarowe, za takim rozwiązaniem opowiada się 56 proc. respondentów. Aż </w:t>
      </w:r>
      <w:r>
        <w:rPr>
          <w:rFonts w:ascii="calibri" w:hAnsi="calibri" w:eastAsia="calibri" w:cs="calibri"/>
          <w:sz w:val="24"/>
          <w:szCs w:val="24"/>
          <w:b/>
        </w:rPr>
        <w:t xml:space="preserve">38 proc. uważa, że właśnie hybrydowy tryb nauczania sprawdza się najlepiej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Łączenie zdalnego i stacjonarnego trybu zajęć, wykładów czy konferencji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naturalny kierunek rozwoju edukacji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miniony rok tylko przyśpieszył tę ewolucję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Skulska, </w:t>
      </w:r>
      <w:r>
        <w:rPr>
          <w:rFonts w:ascii="calibri" w:hAnsi="calibri" w:eastAsia="calibri" w:cs="calibri"/>
          <w:sz w:val="24"/>
          <w:szCs w:val="24"/>
        </w:rPr>
        <w:t xml:space="preserve">Enterprise Strategy Coordinator w</w:t>
      </w:r>
      <w:r>
        <w:rPr>
          <w:rFonts w:ascii="calibri" w:hAnsi="calibri" w:eastAsia="calibri" w:cs="calibri"/>
          <w:sz w:val="24"/>
          <w:szCs w:val="24"/>
          <w:b/>
        </w:rPr>
        <w:t xml:space="preserve"> ClickMeeting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takiej hybrydzie otwierają się możliwości organizowania wystąpień najlepszych zagranicznych ekspertów i zapraszania na wykłady zainteresowanych osób z całego świata, co do tej pory było utrudnione czy wręcz niemożliwe ze względu na skomplikowaną logistykę, wysokie koszty organizacji i ograniczenia transportowe. Dodatkowo edukacja zdalna z użyciem nowoczesnych platform, pozwala efektywniej wykorzystywać nowe technologie, jak chociażby wspólna praca grupy na współdzielonych plikach.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usprawnieniu pracy w grupach podczas nauki online oraz zwiększeniu komfortu i poczucia bezpieczeństwa uczestników zajęć ClickMeeting wprowadził we wrześniu na swojej platformie </w:t>
      </w:r>
      <w:r>
        <w:rPr>
          <w:rFonts w:ascii="calibri" w:hAnsi="calibri" w:eastAsia="calibri" w:cs="calibri"/>
          <w:sz w:val="24"/>
          <w:szCs w:val="24"/>
          <w:b/>
        </w:rPr>
        <w:t xml:space="preserve">tryb Edu</w:t>
      </w:r>
      <w:r>
        <w:rPr>
          <w:rFonts w:ascii="calibri" w:hAnsi="calibri" w:eastAsia="calibri" w:cs="calibri"/>
          <w:sz w:val="24"/>
          <w:szCs w:val="24"/>
        </w:rPr>
        <w:t xml:space="preserve">. W tym trybie prowadzący </w:t>
      </w:r>
      <w:r>
        <w:rPr>
          <w:rFonts w:ascii="calibri" w:hAnsi="calibri" w:eastAsia="calibri" w:cs="calibri"/>
          <w:sz w:val="24"/>
          <w:szCs w:val="24"/>
          <w:b/>
        </w:rPr>
        <w:t xml:space="preserve">widzi i słyszy wszystkich uczestników spotkania, ale oni widzą i słyszą tylko jego i siebie</w:t>
      </w:r>
      <w:r>
        <w:rPr>
          <w:rFonts w:ascii="calibri" w:hAnsi="calibri" w:eastAsia="calibri" w:cs="calibri"/>
          <w:sz w:val="24"/>
          <w:szCs w:val="24"/>
        </w:rPr>
        <w:t xml:space="preserve">. Prowadzący może zaprosić wybraną osobę do wypowiedzi - tylko wtedy pozostali będą ją mogli usłyszeć. Każdy może więc czuć się zdecydowanie swobodniej i skupić się w pełni na prezentowanym materiale lub wykonywaniu zadań. Pozwala to wyeliminować wiele problemów, takich jak chaos, zabieranie głosu w niewłaściwych momentach czy przypadkowe udostępnianie treści, które nie powinny być udostępniane.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Bezpłatna konferencja „Nauka zdalna i hybrydowa dla uczelni wyższych: technologia, finanse, perspektywy”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kwestiami prowadzenia edukacji w trybie zdalnym i hybrydowym na wyższych uczelniach ClickMeeting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na bezpłatną konferencję online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„Nauka zdalna i hybrydowa dla uczelni wyższych: technologia, finanse, perspektywy”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15 września</w:t>
      </w:r>
      <w:r>
        <w:rPr>
          <w:rFonts w:ascii="calibri" w:hAnsi="calibri" w:eastAsia="calibri" w:cs="calibri"/>
          <w:sz w:val="24"/>
          <w:szCs w:val="24"/>
        </w:rPr>
        <w:t xml:space="preserve"> na platformie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 eksperci przyjrzą się tematowi kompleksowo, zwracając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zróżnicowane aspekty prowadzenia zajęć online i w trybie hybrydowym, również w kontekście efektywnego zarządzania podmiotem i jego budżetem</w:t>
      </w:r>
      <w:r>
        <w:rPr>
          <w:rFonts w:ascii="calibri" w:hAnsi="calibri" w:eastAsia="calibri" w:cs="calibri"/>
          <w:sz w:val="24"/>
          <w:szCs w:val="24"/>
        </w:rPr>
        <w:t xml:space="preserve">. Wiele interesującej wiedzy zdobędą przede wszystkim nauczyciele akademiccy, osoby zarządzające uczelniami, pracownicy administracyjni, specjaliści wdrażający rozwiązania technologiczne w uczelniach wyższych i zajmujący się implementacją narzędzi niezbędnych do optymalnej współpracy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15:00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Moodle – sposoby integracji, modele wykorzystania, planowany rozwój integracji</w:t>
      </w:r>
      <w:r>
        <w:rPr>
          <w:rFonts w:ascii="calibri" w:hAnsi="calibri" w:eastAsia="calibri" w:cs="calibri"/>
          <w:sz w:val="24"/>
          <w:szCs w:val="24"/>
        </w:rPr>
        <w:t xml:space="preserve"> – dr inż. Rafał Grzybowski, Politechnika Łódzka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15:30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Finansowanie zakupów na edukację zdalną. Europejski Fundusz Społeczny na rozwój uczelni wyższych na lata 2021–2027</w:t>
      </w:r>
      <w:r>
        <w:rPr>
          <w:rFonts w:ascii="calibri" w:hAnsi="calibri" w:eastAsia="calibri" w:cs="calibri"/>
          <w:sz w:val="24"/>
          <w:szCs w:val="24"/>
        </w:rPr>
        <w:t xml:space="preserve"> – Małgorzata Lelińska, Wicedyrektorka Departamentu Funduszy Europejskich w Konfederacji Lewiatan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16:00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do edukacji zdalnej to nie tylko narzędzie do prowadzenia kursów i zajęć on-line</w:t>
      </w:r>
      <w:r>
        <w:rPr>
          <w:rFonts w:ascii="calibri" w:hAnsi="calibri" w:eastAsia="calibri" w:cs="calibri"/>
          <w:sz w:val="24"/>
          <w:szCs w:val="24"/>
        </w:rPr>
        <w:t xml:space="preserve"> – Małgorzata Skulska, Enterprise Strategy Coordinator w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16:30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Supercomputing Frontiers Europe, czyli jak zorganizować międzynarodową konferencję naukową online?</w:t>
      </w:r>
      <w:r>
        <w:rPr>
          <w:rFonts w:ascii="calibri" w:hAnsi="calibri" w:eastAsia="calibri" w:cs="calibri"/>
          <w:sz w:val="24"/>
          <w:szCs w:val="24"/>
        </w:rPr>
        <w:t xml:space="preserve"> – Alicja Pucyk, Koordynator ds. Organizacji Wydarzeń w Interdyscyplinarnym Centrum Modelowania Matematycznego i Komputerowego Uniwersytetu Warszawskiego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spotkania zaplanowano również sesje tzw. Q&amp;A, podczas których będzie można zadawać ekspertom pytania.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Bezpłatnej rezerwacji miejsc można dokonać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3/ClickMeeting_raport_nauka_zdalna_marzec_2021.pdf" TargetMode="External"/><Relationship Id="rId8" Type="http://schemas.openxmlformats.org/officeDocument/2006/relationships/hyperlink" Target="https://blog.clickmeeting.com/pl/nauka-zdalna-i-hybrydowa-dla-uczelni" TargetMode="External"/><Relationship Id="rId9" Type="http://schemas.openxmlformats.org/officeDocument/2006/relationships/hyperlink" Target="https://webinars.clickmeeting.com/nauka-zdalna-i-hybrydowa-dla-uczelni-wyzszych-technologia-finanse-perspektywy-konferencja-edu/register?_ga=2.159494521.573903602.1630910947-150138706.1606303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2026-02-16T03:57:20+01:00</dcterms:created>
  <dcterms:modified xsi:type="dcterms:W3CDTF">2026-02-16T03:57:20+01:00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