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80 proc. pracowników wykazuje objawy wypalenia zawodowego. Jednym z powodów jest rosnąca rola sztucznej inteligencji, ale może ona też stanowić rozwiązanie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od lat spada poziom zaangażowania pracowników oraz ich zadowolenie z życia. Wśród przyczyn wskazuje się m.in. presję nowych oczekiwań, brak zasobów oraz rosnącą rolę sztucznej inteligencji. Tymczasem ta technologia może też wspierać dobrostan pracowników, odciążając ich z części zadań. Jednak obecnie AI do automatyzacji pracy wykorzystuje tylko 7,5 proc. Polaków, jak wynika z analizy ClickMeeting. Do planowania czasu używa jej 6 proc. badanych, a do rozwijania nowych kompetencji – 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wzrostu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zaangażowania pracowników i pracowniczek na całym świecie spadło z 23 proc. do 21 proc.</w:t>
      </w:r>
      <w:r>
        <w:rPr>
          <w:rFonts w:ascii="calibri" w:hAnsi="calibri" w:eastAsia="calibri" w:cs="calibri"/>
          <w:sz w:val="24"/>
          <w:szCs w:val="24"/>
        </w:rPr>
        <w:t xml:space="preserve">, jak wynika z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Ostatni taki spadek miał miejsce w 2020 r. i był związany z lockdownami podczas pandemii COVID-19. Po raz pierwszy od 2016 r. nastąpił również spadek poziomu ogólnego zadowolenia z życia (z 35 proc. proc. do 32 proc.).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aż ośmiu na dziesięciu badanych wykazuje któreś z objawów wypalenia zawodowego</w:t>
      </w:r>
      <w:r>
        <w:rPr>
          <w:rFonts w:ascii="calibri" w:hAnsi="calibri" w:eastAsia="calibri" w:cs="calibri"/>
          <w:sz w:val="24"/>
          <w:szCs w:val="24"/>
        </w:rPr>
        <w:t xml:space="preserve"> – jak wyczerpanie emocjonalne, spadek energii i przewlekły stres. Wśród przyczyn tego stanu wymieniane są m.in. presja nowych oczekiwań klientów i współpracowników, brak zasobów do pracy (zarówno ludzkich, jak i finansowych) oraz transformacja cyfrowa i rosnąca rola technologii wykorzystujących sztuczną inteligencję.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Spadek zaangażowania pracowników oraz coraz bardziej powszechne symptomy wypalenia zawodowego i chronicznego stresu to sygnał, że tradycyjne modele organizacji pracy nie nadążają za tempem zmian dzisiejszego świata. Jednym z czynników wskazywanych jako źródło problemów jest rosnąca rola sztucznej inteligencji – jednak technologia ta nie musi być postrzegana jako zagrożenie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narzędzi do webinarów oraz szkoleń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rutynowych czynności czy wsparcie w analizie informacji mogą pomóc odzyskać równowagę oraz skupić się na bardziej kreatywnych i wymagających zadaniach, a także możliwościach rozwoju.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7,5 proc. Polaków używa AI do automatyzacji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ClickMeeting, ponad połowa Polaków korzysta na co dzień ze sztucznej inteligencji. Do automatyzacji pracy wykorzystuje ją 7,5 proc. badanych, 6 proc. do planowania i zarządzania czasem, a 5 proc. do zdobywania nowych kompetencji. Najpopularniejszym zastosowaniem technologii AI jest poszukiwanie informacji (34 proc. badanych), następnie generowanie tekstu (21 proc.), analiza danych (13,5 proc.), generowanie obrazów i prezentacji (10,5 proc.), dźwięku (6 proc.) oraz muzyki (5 proc.). Aż 48 proc. wskazało, że nie używa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się szkolić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wykazują zainteresowanie zdobywaniem nowych kompetencji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chętnie wzięłaby udział w eksperckim webinarze lub kursie online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 i w zakresie ogólnie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cyfrowych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</w:t>
      </w:r>
      <w:r>
        <w:rPr>
          <w:rFonts w:ascii="calibri" w:hAnsi="calibri" w:eastAsia="calibri" w:cs="calibri"/>
          <w:sz w:val="24"/>
          <w:szCs w:val="24"/>
        </w:rPr>
        <w:t xml:space="preserve"> z chęcią skorzystałaby z tej formy edukacji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chcą edukować się w zakresie nowych technologii i aktywnie z nich korzystać. W kontekście spadającego zaangażowania i rosnącego wypalenia zawodowego szkolenia z narzędzi sztucznej inteligencji mogą zwiększać efektywność pracy przy jednoczesnym odciążeniu pracowników i zwiększeniu ich kompetencji. W dobie powszechnej dostępności szkoleń online ekspercka wiedza z całego świata dopasowana do konkretnych potrzeb jest dostępna dosłownie w każdej chwili i na wyciągnięcie ręki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lup.com/workplace/349484/state-of-the-global-workpla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2026-03-04T05:05:12+01:00</dcterms:created>
  <dcterms:modified xsi:type="dcterms:W3CDTF">2026-03-04T05:05:12+01:00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