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Prawie 3/4 Polaków nie wie, na czym polegają tegoroczne zmiany w prawie w zakresie work-life balance, a 40 proc. uważa, że w ich firmie ich nie wprowadzono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Najnowsze dane pokazują, że wielu pracowników nadal nie kojarzy pojęcia work-life balance, a jedynie 31 proc. respondentów wie, na czym polegają tegoroczne zmiany prawne w tym zakresie. ClickMeeting, polska platforma do wideokonferencji i spotkań online zapytała respondentów co sądzą na temat uchwalonych w Kodeksie Pracy rozwiązań work-life balance w ich miejscu pracy. Z przeprowadzonej ankiety wynika, że 51 proc. osób nie zostało o nich poinformowanych przez pracodawcę, 28 proc. nie jest pewne, a 21 proc. otrzymało informacje o zmianach w prawie.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Nowelizacja Kodeksu Pracy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weszła w życie 26 kwietnia 2023 r., wprowadziła bezpłatny urlop opiekuńczy, wydłużenie urlopu rodzicielskiego oraz dała możliwość zwolnienia od wykonywanych obowiązków z powodu siły wyższej. Jej uchwalenie związane było z wdrożeniem do porządku prawnego dwóch unijnych dyrektyw - w sprawie przewidywalnych i przejrzystych warunków pracy oraz równowagi między życiem zawodowym a prywatnym.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najnowszych danych od ClickMeeting respondenci, którzy zauważyli, że ich pracodawca wprowadził rozwiązania w kierunku work-life balance, wskazali, że były to nowe rodzaje urlopu wynikające z ustawy - opiekuńczy w wymiarze do 5 dni w roku kalendarzowym oraz urlop z powodu siły wyższej w wymiarze 2 dni lub 16 godzin (16 proc.). Część z ankietowanych zyskała dodatkowe przerwy w pracy (9 proc.), elastyczne godziny rozpoczynania i kończenia pracy - co pozwala im na dostosowanie grafiku do swoich potrzeb (7 proc.). Ponadto respondenci otrzymali możliwość pracy u innego pracodawcy (7 proc.) oraz informacje o wolnych stanowiskach i możliwościach awansu w firmie (5 proc.).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Aż 42 proc. badanych nie jest pewnych, czy firma, w której pracują, wprowadziła zmiany związane z ustawą work-life balance, jednocześnie 40 proc. deklaruje, że ich pracodawca nie wdrożył nowych rozwiązań w tym zakresie. Równocześnie 11 proc. respondentów podkreśliło, że już wcześniej w ich miejscu pracy dbano o dobre praktyki w tym zakresie. Natomiast 8 proc. twierdzi, że w ich przedsiębiorstwach są obecnie większe możliwości w temacie równowagi między życiem prywatnym a pracą.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Równowaga między życiem zawodowym a prywatnym jest jednym z warunków zachowania zdrowia i satysfakcji z pracy. Poprawia również wydajność pracowników. Wyniki ankiety wskazują na to, że work-life balance jest wciąż niedoceniany i mało znany. Jednocześnie jednak coraz więcej firm podejmuje kroki w celu poprawy tej sytuacji. ClickMeeting wspiera te pozytywne zmiany, oferując nowoczesne narzędzia do komunikacji online. Nasza platforma daje możliwość organizacji szkoleń, webinarów oraz interaktywnych spotkań online, które pozwalają pracować z większą elastycznością i lepiej łączyć pracę z życiem prywatnym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Martyna Grzegorczyk, Marketing Operations Manager ClickMeeting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Metodologia badania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przeprowadzono na grupie 500 osób. Ankietowani to osoby zatrudnione na umowach o pracę. Ankietowani to osoby w wieku 18-34 lata (26 proc.), 35-54 lata (35 procent) oraz powyżej 55 roku życia (39 procent). 52 procent wszystkich osób to kobiety, a 48 procent mężczyźni. Respondenci to osoby, zamieszkujące miejscowości do 5 tysięcy mieszkańców (39 proc.), od 20 do 100 tysięcy mieszkańców (20 proc.), od 100 do 500 tysięcy mieszkańców (18 proc.) oraz powyżej 500 tysięcy mieszkańców (12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ClickMeeting</w:t>
      </w:r>
      <w:r>
        <w:rPr>
          <w:rFonts w:ascii="calibri" w:hAnsi="calibri" w:eastAsia="calibri" w:cs="calibri"/>
          <w:sz w:val="24"/>
          <w:szCs w:val="24"/>
        </w:rPr>
        <w:t xml:space="preserve"> to polska firma, która powstała w 2011 roku i udostępnia aplikację na całym świecie w 8 wersjach językowych. Jej misją jest wsparcie komunikacji i nauki niezależnie od tego, w jakim miejscu na świecie ktoś się znajduje. Platforma do webinarów, czyli rodzaju seminarium prowadzonego za pośrednictwem internetu, działa w przeglądarce internetowej. Nie trzeba mieć specjalistycznej wiedzy technicznej lub instalować czegoś na swoim urządzeniu, by w łatwy sposób cieszyć się z funkcjonalności narzędzia.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Akademia Clickmeeting</w:t>
      </w:r>
      <w:r>
        <w:rPr>
          <w:rFonts w:ascii="calibri" w:hAnsi="calibri" w:eastAsia="calibri" w:cs="calibri"/>
          <w:sz w:val="24"/>
          <w:szCs w:val="24"/>
        </w:rPr>
        <w:t xml:space="preserve">: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https://knowledge.clickmeeting.com/pl/manual/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Grupa Akademii Clickmeeting na Facebooku: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https://www.facebook.com/groups/533178777342385/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www.clickmeeting.pl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https://www.facebook.com/clickmeeting/?ref=br_rs</w:t>
        </w:r>
      </w:hyperlink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https://www.linkedin.com/company/clickmeeting/</w:t>
        </w:r>
      </w:hyperlink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https://www.youtube.com/user/ClickMeetingvideo/videos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nfor.pl/akt-prawny/DZU.2023.094.0000641,ustawa-o-zmianie-ustawy-kodeks-pracy-oraz-niektorych-innych-ustaw.html" TargetMode="External"/><Relationship Id="rId8" Type="http://schemas.openxmlformats.org/officeDocument/2006/relationships/hyperlink" Target="https://knowledge.clickmeeting.com/pl/manual/" TargetMode="External"/><Relationship Id="rId9" Type="http://schemas.openxmlformats.org/officeDocument/2006/relationships/hyperlink" Target="https://www.facebook.com/groups/533178777342385/" TargetMode="External"/><Relationship Id="rId10" Type="http://schemas.openxmlformats.org/officeDocument/2006/relationships/hyperlink" Target="http://www.clickmeeting.pl" TargetMode="External"/><Relationship Id="rId11" Type="http://schemas.openxmlformats.org/officeDocument/2006/relationships/hyperlink" Target="https://www.facebook.com/clickmeeting/?ref=br_rs" TargetMode="External"/><Relationship Id="rId12" Type="http://schemas.openxmlformats.org/officeDocument/2006/relationships/hyperlink" Target="https://www.linkedin.com/company/clickmeeting/" TargetMode="External"/><Relationship Id="rId13" Type="http://schemas.openxmlformats.org/officeDocument/2006/relationships/hyperlink" Target="https://www.youtube.com/user/ClickMeetingvideo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2024-05-17T06:53:05+02:00</dcterms:created>
  <dcterms:modified xsi:type="dcterms:W3CDTF">2024-05-17T06:53:05+02:00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