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Połowa pracowników uważa, że brak bezpośredniego nadzoru pozytywnie wpływa na efektywność pracy. Co drugi po pandemii chce nadal pracować z domu</w:t>
      </w:r>
    </w:p>
    <w:p>
      <w:pPr>
        <w:spacing w:before="0" w:after="500" w:line="264" w:lineRule="auto"/>
      </w:pPr>
      <w:r>
        <w:rPr>
          <w:rFonts w:ascii="calibri" w:hAnsi="calibri" w:eastAsia="calibri" w:cs="calibri"/>
          <w:sz w:val="36"/>
          <w:szCs w:val="36"/>
          <w:b/>
        </w:rPr>
        <w:t xml:space="preserve">Rośnie liczba osób, którym na pracy zdalnej coraz bardziej doskwiera brak bezpośredniego kontaktu z innymi ludźmi, a co 5. przyznaje, że stałe przebywanie razem z domownikami negatywnie wpływa na ich relacje, jak wynika z nowego raportu polskiej platformy do wideokonferencji i webinarów ClickMeeting o pracy zdalnej. Jednak pracownicy lubią tę formę pracy, a niemal połowa uważa, że dzięki brakowi bezpośredniego nadzoru pracuje efektywniej.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Polakom zdecydowanie podoba się praca zdalna, jak wynika z nowego raportu polskiej firmy dostarczającej rozwiązania webinarowe ClickMeeting </w:t>
      </w:r>
      <w:hyperlink r:id="rId7" w:history="1">
        <w:r>
          <w:rPr>
            <w:rFonts w:ascii="calibri" w:hAnsi="calibri" w:eastAsia="calibri" w:cs="calibri"/>
            <w:color w:val="0000FF"/>
            <w:sz w:val="24"/>
            <w:szCs w:val="24"/>
            <w:u w:val="single"/>
          </w:rPr>
          <w:t xml:space="preserve">„Jak oceniamy pracę zdalną po roku pandemii?”</w:t>
        </w:r>
      </w:hyperlink>
      <w:r>
        <w:rPr>
          <w:rFonts w:ascii="calibri" w:hAnsi="calibri" w:eastAsia="calibri" w:cs="calibri"/>
          <w:sz w:val="24"/>
          <w:szCs w:val="24"/>
        </w:rPr>
        <w:t xml:space="preserve">. Średnia odpowiedzi na pytanie „Czy lubisz pracować zdalnie?” wyniosła 7 punktów na 10 możliwych.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Połowa pracowników uważa, że bez bezpośredniego nadzoru pracuje efektywniej</w:t>
      </w:r>
    </w:p>
    <w:p>
      <w:pPr>
        <w:spacing w:before="0" w:after="300"/>
      </w:pPr>
      <w:r>
        <w:rPr>
          <w:rFonts w:ascii="calibri" w:hAnsi="calibri" w:eastAsia="calibri" w:cs="calibri"/>
          <w:sz w:val="24"/>
          <w:szCs w:val="24"/>
        </w:rPr>
        <w:t xml:space="preserve">Praca w domu oznacza również utrudniony kontakt z innymi pracownikami i członkami zespołu oraz menedżerami. Jednak aż 48 proc. badanych przez ClickMeeting stwierdziło, że właśnie brak bezpośredniego nadzoru pozytywnie wpłynął na efektywność ich pracy. Zaledwie 9 proc. ankietowanych twierdzi, że jest odwrotnie. Zdaniem 17 proc. respondentów praca online pozytywnie wpłynęła na ich relacje z przełożonym, natomiast 13 proc. dostrzega pogorszenie stosunków z szefem.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Oszczędzamy czas na dojazdach do biura, ale pracujemy dłużej</w:t>
      </w:r>
    </w:p>
    <w:p>
      <w:pPr>
        <w:spacing w:before="0" w:after="300"/>
      </w:pPr>
      <w:r>
        <w:rPr>
          <w:rFonts w:ascii="calibri" w:hAnsi="calibri" w:eastAsia="calibri" w:cs="calibri"/>
          <w:sz w:val="24"/>
          <w:szCs w:val="24"/>
        </w:rPr>
        <w:t xml:space="preserve">Jednym z powodów tak pozytywnego podejścia jest zapewne oszczędność czasu na dojazdach do biura - przeważające 72 proc. respondentów potwierdza, że pracując z domu zyskuje na czasie. Jednak w analogicznym raporcie opublikowanym przez ClickMeeting we wrześniu 2020 r. taką odpowiedź wskazało o 4 proc. więcej osób. Natomiast aż 23 proc. nie zgadza się z tym twierdzeniem - o 7 proc. więcej niż we wrześniu. Być może wynika to z tego, że praca zdalna często powoduje zatarcie się granicy między pracą a czasem wolnym. Ponad połowa respondentów zwróciła uwagę na fakt, że od kiedy dom stał się jednocześnie biurem, ich czas pracy uległ wydłużeniu. Zdaniem tylko 38 proc. ich czas pracy nie wydłużył się, a dla pozostałych 6 proc. jest to kwestia trudna do rozstrzygnięcia.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Równo rok dzieli nas od momentu, kiedy pandemia zrewolucjonizowała nasze życie, również w kontekście pracy. Skalę tej zmiany odzwierciedla zapotrzebowanie na platformy do spotkań online, webinarów i wideokonferencji. W 2020 r. na samej tylko platformie ClickMeeting odbyło się ponad 2 mln wydarzeń online, które zgromadziły łącznie niemal 31 mln uczestników </w:t>
      </w:r>
      <w:r>
        <w:rPr>
          <w:rFonts w:ascii="calibri" w:hAnsi="calibri" w:eastAsia="calibri" w:cs="calibri"/>
          <w:sz w:val="24"/>
          <w:szCs w:val="24"/>
        </w:rPr>
        <w:t xml:space="preserve">- komentuje Dominika Paciorkowska, Dyrektor Zarządzająca ClickMeeting -</w:t>
      </w:r>
      <w:r>
        <w:rPr>
          <w:rFonts w:ascii="calibri" w:hAnsi="calibri" w:eastAsia="calibri" w:cs="calibri"/>
          <w:sz w:val="24"/>
          <w:szCs w:val="24"/>
          <w:i/>
          <w:iCs/>
        </w:rPr>
        <w:t xml:space="preserve"> Polacy przyzwyczaili się do pracy zdalnej i polubili ją, tęsknią jednak za relacjami z innymi ludźmi. Dlatego nieustannie wdrażamy kolejne rozwiązania, które pomagają skrócić dystans między uczestnikami spotkań i dać im jak najlepsze doświadczenia i interakcje w wirtualnych relacjach.</w:t>
      </w:r>
    </w:p>
    <w:p>
      <w:pPr>
        <w:spacing w:before="0" w:after="300"/>
      </w:pPr>
    </w:p>
    <w:p>
      <w:pPr>
        <w:spacing w:before="0" w:after="300"/>
      </w:pPr>
      <w:r>
        <w:rPr>
          <w:rFonts w:ascii="calibri" w:hAnsi="calibri" w:eastAsia="calibri" w:cs="calibri"/>
          <w:sz w:val="24"/>
          <w:szCs w:val="24"/>
          <w:b/>
        </w:rPr>
        <w:t xml:space="preserve">Brak bezpośrednich relacji doskwiera coraz bardziej, dlatego chcemy pracować hybrydowo</w:t>
      </w:r>
    </w:p>
    <w:p>
      <w:pPr>
        <w:spacing w:before="0" w:after="300"/>
      </w:pPr>
      <w:r>
        <w:rPr>
          <w:rFonts w:ascii="calibri" w:hAnsi="calibri" w:eastAsia="calibri" w:cs="calibri"/>
          <w:sz w:val="24"/>
          <w:szCs w:val="24"/>
        </w:rPr>
        <w:t xml:space="preserve">Mimo sporego zadowolenia z pracy zdalnej w porównaniu do września spadła liczba zwolenników wykonywania jej w pełnym wymiarze - z 29 proc. do 24 proc. obecnie. Wzrosła natomiast liczba respondentów preferujących pracę wyłącznie stacjonarną - z 9 proc. do 15 proc. Najwięcej pracowników chciałoby łączyć pracę z domu i z biura - aż 62 proc. Trudno się dziwić - po tak długim okresie izolacji zaczyna nam doskwierać brak kontaktów z innymi ludźmi. W porównaniu do września bardzo wzrosła liczba osób, które w pytaniu o tęsknotę za relacjami interpersonalnymi wskazały, że bardzo im ich brakuje - z 20 proc. aż do 32 proc. Co piąty ankietowany wskazał, że brakuje im relacji w średnim stopniu. Można zatem powiedzieć, że 53 proc. respondentów cierpi w jakimś stopniu z powodu braku relacji interpersonalnych z czasów pracy w biurze.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Praca zdalna wpływa na relacje z domownikami</w:t>
      </w:r>
    </w:p>
    <w:p>
      <w:pPr>
        <w:spacing w:before="0" w:after="300"/>
      </w:pPr>
      <w:r>
        <w:rPr>
          <w:rFonts w:ascii="calibri" w:hAnsi="calibri" w:eastAsia="calibri" w:cs="calibri"/>
          <w:sz w:val="24"/>
          <w:szCs w:val="24"/>
        </w:rPr>
        <w:t xml:space="preserve">Praca zdalna nie pozostaje też bez wpływu na relacje z domownikami - w końcu w tej sytuacji spędzamy z nimi znacznie więcej czasu niż przed pandemią. Ponad 40 proc. respondentów uważa, że praca z domu pozytywnie wpłynęła na ich relacje domowe, jednak ponad 20 proc., a więc ⅕ badanych uważa, że wpływ ten jest negatywny. Kolejne 22 proc. nie potrafi stwierdzić, czy coś się w tym aspekcie zmieniło, a pozostałych 14 proc. ten temat nie dotyczy.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4/praca_zdalna_kwiecie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2024-05-18T23:11:28+02:00</dcterms:created>
  <dcterms:modified xsi:type="dcterms:W3CDTF">2024-05-18T23:11:28+02:00</dcterms:modified>
</cp:coreProperties>
</file>

<file path=docProps/custom.xml><?xml version="1.0" encoding="utf-8"?>
<Properties xmlns="http://schemas.openxmlformats.org/officeDocument/2006/custom-properties" xmlns:vt="http://schemas.openxmlformats.org/officeDocument/2006/docPropsVTypes"/>
</file>